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925" w14:textId="40F33B72" w:rsidR="007467D7" w:rsidRPr="005B528C" w:rsidRDefault="007467D7" w:rsidP="00D06F50">
      <w:pPr>
        <w:spacing w:line="360" w:lineRule="atLeast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7BF3210D" w14:textId="725F135B" w:rsidR="007467D7" w:rsidRPr="005B528C" w:rsidRDefault="005B528C" w:rsidP="007467D7">
      <w:pPr>
        <w:spacing w:line="28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23</w:t>
      </w:r>
      <w:r w:rsidRPr="005B528C">
        <w:rPr>
          <w:rFonts w:asciiTheme="minorHAnsi" w:eastAsia="Calibr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eastAsia="Calibri" w:hAnsiTheme="minorHAnsi" w:cstheme="minorHAnsi"/>
          <w:sz w:val="22"/>
          <w:szCs w:val="22"/>
        </w:rPr>
        <w:t xml:space="preserve"> August 2021,</w:t>
      </w:r>
    </w:p>
    <w:p w14:paraId="3947E6DC" w14:textId="77777777" w:rsidR="007467D7" w:rsidRDefault="007467D7" w:rsidP="007467D7">
      <w:pPr>
        <w:spacing w:line="280" w:lineRule="atLeast"/>
        <w:jc w:val="both"/>
      </w:pPr>
    </w:p>
    <w:p w14:paraId="7F2ED02D" w14:textId="77777777" w:rsidR="005B528C" w:rsidRPr="0033095F" w:rsidRDefault="005B528C" w:rsidP="005B528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3095F">
        <w:rPr>
          <w:rFonts w:asciiTheme="minorHAnsi" w:hAnsiTheme="minorHAnsi" w:cstheme="minorHAnsi"/>
          <w:sz w:val="22"/>
          <w:szCs w:val="22"/>
          <w:shd w:val="clear" w:color="auto" w:fill="FFFFFF"/>
        </w:rPr>
        <w:t>Dear Parents and Carers,</w:t>
      </w:r>
    </w:p>
    <w:p w14:paraId="233DBC87" w14:textId="127656C5" w:rsidR="005B528C" w:rsidRDefault="005B528C" w:rsidP="005B528C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hope you have enjoyed the summer. We can’t wait to welcome our children to school on </w:t>
      </w:r>
      <w:r w:rsidRPr="002737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Monday 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6</w:t>
      </w:r>
      <w:r w:rsidRPr="006809C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September 2021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are writing to update you with regards to the arrangements.</w:t>
      </w:r>
    </w:p>
    <w:p w14:paraId="7C06DB34" w14:textId="77777777" w:rsidR="005B528C" w:rsidRDefault="005B528C" w:rsidP="005B528C">
      <w:pPr>
        <w:shd w:val="clear" w:color="auto" w:fill="FFFFFF"/>
        <w:textAlignment w:val="top"/>
        <w:rPr>
          <w:rFonts w:ascii="Calibri" w:hAnsi="Calibri" w:cs="Calibri"/>
          <w:b/>
          <w:bCs/>
          <w:color w:val="201F1E"/>
          <w:sz w:val="23"/>
          <w:szCs w:val="23"/>
          <w:u w:val="single"/>
          <w:bdr w:val="none" w:sz="0" w:space="0" w:color="auto" w:frame="1"/>
        </w:rPr>
      </w:pPr>
      <w:r w:rsidRPr="00E36DE2">
        <w:rPr>
          <w:rFonts w:ascii="Calibri" w:hAnsi="Calibri" w:cs="Calibri"/>
          <w:b/>
          <w:bCs/>
          <w:color w:val="201F1E"/>
          <w:sz w:val="23"/>
          <w:szCs w:val="23"/>
          <w:u w:val="single"/>
          <w:bdr w:val="none" w:sz="0" w:space="0" w:color="auto" w:frame="1"/>
          <w:lang w:eastAsia="en-GB"/>
        </w:rPr>
        <w:t>Covid 19 Risk Assessment</w:t>
      </w:r>
    </w:p>
    <w:p w14:paraId="2E1454A0" w14:textId="32FA750B" w:rsidR="005B528C" w:rsidRPr="006C5F71" w:rsidRDefault="005B528C" w:rsidP="005B528C">
      <w:pPr>
        <w:shd w:val="clear" w:color="auto" w:fill="FFFFFF"/>
        <w:textAlignment w:val="top"/>
        <w:rPr>
          <w:rFonts w:ascii="Calibri" w:hAnsi="Calibri" w:cs="Calibr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  <w:r w:rsidRPr="00BF49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you will be aware, there have been changes to government’s COVID guidance, including to the guidance issued for schools by the Department for Education. </w:t>
      </w:r>
      <w:proofErr w:type="gramStart"/>
      <w:r w:rsidRPr="00BF4967">
        <w:rPr>
          <w:rFonts w:asciiTheme="minorHAnsi" w:hAnsiTheme="minorHAnsi" w:cstheme="minorHAnsi"/>
          <w:sz w:val="22"/>
          <w:szCs w:val="22"/>
          <w:shd w:val="clear" w:color="auto" w:fill="FFFFFF"/>
        </w:rPr>
        <w:t>As a consequence of</w:t>
      </w:r>
      <w:proofErr w:type="gramEnd"/>
      <w:r w:rsidRPr="00BF49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this we have updated our risk assessment and will share this with you on Friday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5B528C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F49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September 2021 following our INSET days. Whilst we will share the full document with you at this time, in summary there are four key control measures which remain in place: </w:t>
      </w:r>
    </w:p>
    <w:p w14:paraId="5CFF45FB" w14:textId="77777777" w:rsidR="005B528C" w:rsidRPr="006C5F71" w:rsidRDefault="005B528C" w:rsidP="005B528C">
      <w:pPr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</w:rPr>
      </w:pPr>
      <w:r w:rsidRPr="006C5F71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1. Ensure good hygiene for everyone. </w:t>
      </w:r>
    </w:p>
    <w:p w14:paraId="482C8F71" w14:textId="77777777" w:rsidR="005B528C" w:rsidRPr="006C5F71" w:rsidRDefault="005B528C" w:rsidP="005B528C">
      <w:pPr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</w:rPr>
      </w:pPr>
      <w:r w:rsidRPr="006C5F71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2. Maintain appropriate cleaning regimes. </w:t>
      </w:r>
    </w:p>
    <w:p w14:paraId="7087B30C" w14:textId="77777777" w:rsidR="005B528C" w:rsidRPr="006C5F71" w:rsidRDefault="005B528C" w:rsidP="005B528C">
      <w:pPr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</w:rPr>
      </w:pPr>
      <w:r w:rsidRPr="006C5F71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3. Keep occupied spaces well ventilated. </w:t>
      </w:r>
    </w:p>
    <w:p w14:paraId="20ECBAC3" w14:textId="77777777" w:rsidR="005B528C" w:rsidRPr="006C5F71" w:rsidRDefault="005B528C" w:rsidP="005B528C">
      <w:pPr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</w:rPr>
      </w:pPr>
      <w:r w:rsidRPr="006C5F71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4. Follow public health advice on testing, self-isolation and managing confirmed cases of COVID-19. </w:t>
      </w:r>
    </w:p>
    <w:p w14:paraId="34C597CB" w14:textId="77777777" w:rsidR="005B528C" w:rsidRPr="006C5F71" w:rsidRDefault="005B528C" w:rsidP="005B528C">
      <w:pPr>
        <w:shd w:val="clear" w:color="auto" w:fill="FFFFFF"/>
        <w:textAlignment w:val="top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C5F71">
        <w:rPr>
          <w:rFonts w:ascii="Arial" w:hAnsi="Arial" w:cs="Arial"/>
          <w:color w:val="333333"/>
          <w:sz w:val="22"/>
          <w:szCs w:val="22"/>
        </w:rPr>
        <w:t> </w:t>
      </w:r>
    </w:p>
    <w:p w14:paraId="1B5D0F21" w14:textId="77777777" w:rsidR="005B528C" w:rsidRDefault="005B528C" w:rsidP="005B528C">
      <w:pPr>
        <w:shd w:val="clear" w:color="auto" w:fill="FFFFFF"/>
        <w:textAlignment w:val="top"/>
        <w:rPr>
          <w:rFonts w:ascii="Calibri" w:hAnsi="Calibri" w:cs="Calibri"/>
          <w:b/>
          <w:bCs/>
          <w:color w:val="201F1E"/>
          <w:sz w:val="23"/>
          <w:szCs w:val="23"/>
          <w:u w:val="single"/>
          <w:bdr w:val="none" w:sz="0" w:space="0" w:color="auto" w:frame="1"/>
        </w:rPr>
      </w:pPr>
      <w:r w:rsidRPr="006C5F71">
        <w:rPr>
          <w:rFonts w:ascii="Calibri" w:hAnsi="Calibri" w:cs="Calibri"/>
          <w:b/>
          <w:bCs/>
          <w:color w:val="201F1E"/>
          <w:sz w:val="23"/>
          <w:szCs w:val="23"/>
          <w:u w:val="single"/>
          <w:bdr w:val="none" w:sz="0" w:space="0" w:color="auto" w:frame="1"/>
        </w:rPr>
        <w:t>Start and end of the day</w:t>
      </w:r>
    </w:p>
    <w:p w14:paraId="5C1A2A4C" w14:textId="77777777" w:rsidR="005B528C" w:rsidRPr="006C5F71" w:rsidRDefault="005B528C" w:rsidP="005B528C">
      <w:pPr>
        <w:shd w:val="clear" w:color="auto" w:fill="FFFFFF"/>
        <w:textAlignment w:val="top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gramStart"/>
      <w:r w:rsidRPr="00BF4967">
        <w:rPr>
          <w:rFonts w:asciiTheme="minorHAnsi" w:hAnsiTheme="minorHAnsi" w:cstheme="minorHAnsi"/>
          <w:sz w:val="22"/>
          <w:szCs w:val="22"/>
          <w:shd w:val="clear" w:color="auto" w:fill="FFFFFF"/>
        </w:rPr>
        <w:t>As a consequence of</w:t>
      </w:r>
      <w:proofErr w:type="gramEnd"/>
      <w:r w:rsidRPr="00BF49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new guidance, we have adjusted the start and end of day arrangements as follows: </w:t>
      </w:r>
    </w:p>
    <w:p w14:paraId="72D5801F" w14:textId="77777777" w:rsidR="005B528C" w:rsidRPr="00BF4967" w:rsidRDefault="005B528C" w:rsidP="005B528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 xml:space="preserve">We will no longer stagger start or end of day times. </w:t>
      </w:r>
    </w:p>
    <w:p w14:paraId="03A10F4A" w14:textId="77777777" w:rsidR="005B528C" w:rsidRPr="00BF4967" w:rsidRDefault="005B528C" w:rsidP="005B528C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>For Year 1- Year 6 inclusive:</w:t>
      </w:r>
    </w:p>
    <w:p w14:paraId="54D43E42" w14:textId="77777777" w:rsidR="005B528C" w:rsidRPr="00BF4967" w:rsidRDefault="005B528C" w:rsidP="005B528C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 xml:space="preserve">Children can be dropped off between 8.50 and 9am to start school at 9am. </w:t>
      </w:r>
    </w:p>
    <w:p w14:paraId="6D65428A" w14:textId="77777777" w:rsidR="005B528C" w:rsidRPr="00BF4967" w:rsidRDefault="005B528C" w:rsidP="005B528C">
      <w:pPr>
        <w:pStyle w:val="ListParagraph"/>
        <w:numPr>
          <w:ilvl w:val="2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>School will finish at 3.15pm</w:t>
      </w:r>
    </w:p>
    <w:p w14:paraId="58AA10E7" w14:textId="36319E81" w:rsidR="005B528C" w:rsidRPr="00310B8D" w:rsidRDefault="005B528C" w:rsidP="00310B8D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 xml:space="preserve">For our new Reception </w:t>
      </w:r>
      <w:r w:rsidR="00310B8D">
        <w:rPr>
          <w:rFonts w:eastAsia="Times New Roman" w:cs="Calibri"/>
          <w:color w:val="201F1E"/>
          <w:bdr w:val="none" w:sz="0" w:space="0" w:color="auto" w:frame="1"/>
        </w:rPr>
        <w:t xml:space="preserve">class, </w:t>
      </w:r>
      <w:r w:rsidR="00310B8D" w:rsidRPr="00BF4967">
        <w:rPr>
          <w:rFonts w:eastAsia="Times New Roman" w:cs="Calibri"/>
          <w:color w:val="201F1E"/>
          <w:bdr w:val="none" w:sz="0" w:space="0" w:color="auto" w:frame="1"/>
        </w:rPr>
        <w:t>c</w:t>
      </w:r>
      <w:r w:rsidRPr="00310B8D">
        <w:rPr>
          <w:rFonts w:eastAsia="Times New Roman" w:cs="Calibri"/>
          <w:color w:val="201F1E"/>
          <w:bdr w:val="none" w:sz="0" w:space="0" w:color="auto" w:frame="1"/>
        </w:rPr>
        <w:t>hildren can be dropped off at 9.15am on Monday 6</w:t>
      </w:r>
      <w:r w:rsidRPr="00310B8D">
        <w:rPr>
          <w:rFonts w:eastAsia="Times New Roman" w:cs="Calibri"/>
          <w:color w:val="201F1E"/>
          <w:bdr w:val="none" w:sz="0" w:space="0" w:color="auto" w:frame="1"/>
          <w:vertAlign w:val="superscript"/>
        </w:rPr>
        <w:t>th</w:t>
      </w:r>
      <w:r w:rsidRPr="00310B8D">
        <w:rPr>
          <w:rFonts w:eastAsia="Times New Roman" w:cs="Calibri"/>
          <w:color w:val="201F1E"/>
          <w:bdr w:val="none" w:sz="0" w:space="0" w:color="auto" w:frame="1"/>
        </w:rPr>
        <w:t xml:space="preserve"> September, </w:t>
      </w:r>
      <w:r w:rsidR="00644C5D" w:rsidRPr="00310B8D">
        <w:rPr>
          <w:rFonts w:eastAsia="Times New Roman" w:cs="Calibri"/>
          <w:color w:val="201F1E"/>
          <w:bdr w:val="none" w:sz="0" w:space="0" w:color="auto" w:frame="1"/>
        </w:rPr>
        <w:t xml:space="preserve">and from 8.50am for a </w:t>
      </w:r>
      <w:r w:rsidRPr="00310B8D">
        <w:rPr>
          <w:rFonts w:eastAsia="Times New Roman" w:cs="Calibri"/>
          <w:color w:val="201F1E"/>
          <w:bdr w:val="none" w:sz="0" w:space="0" w:color="auto" w:frame="1"/>
        </w:rPr>
        <w:t>9am</w:t>
      </w:r>
      <w:r w:rsidR="00644C5D" w:rsidRPr="00310B8D">
        <w:rPr>
          <w:rFonts w:eastAsia="Times New Roman" w:cs="Calibri"/>
          <w:color w:val="201F1E"/>
          <w:bdr w:val="none" w:sz="0" w:space="0" w:color="auto" w:frame="1"/>
        </w:rPr>
        <w:t xml:space="preserve"> start</w:t>
      </w:r>
      <w:r w:rsidRPr="00310B8D">
        <w:rPr>
          <w:rFonts w:eastAsia="Times New Roman" w:cs="Calibri"/>
          <w:color w:val="201F1E"/>
          <w:bdr w:val="none" w:sz="0" w:space="0" w:color="auto" w:frame="1"/>
        </w:rPr>
        <w:t xml:space="preserve"> on subsequent days. </w:t>
      </w:r>
    </w:p>
    <w:p w14:paraId="0F57631C" w14:textId="77777777" w:rsidR="005B528C" w:rsidRPr="00BF4967" w:rsidRDefault="005B528C" w:rsidP="005B528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>
        <w:rPr>
          <w:rFonts w:eastAsia="Times New Roman" w:cs="Calibri"/>
          <w:color w:val="201F1E"/>
          <w:bdr w:val="none" w:sz="0" w:space="0" w:color="auto" w:frame="1"/>
        </w:rPr>
        <w:t>W</w:t>
      </w:r>
      <w:r w:rsidRPr="00BF4967">
        <w:rPr>
          <w:rFonts w:eastAsia="Times New Roman" w:cs="Calibri"/>
          <w:color w:val="201F1E"/>
          <w:bdr w:val="none" w:sz="0" w:space="0" w:color="auto" w:frame="1"/>
        </w:rPr>
        <w:t>e will continue to:</w:t>
      </w:r>
    </w:p>
    <w:p w14:paraId="2681DFF2" w14:textId="77777777" w:rsidR="005B528C" w:rsidRPr="00BF4967" w:rsidRDefault="005B528C" w:rsidP="005B528C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>use the allocated entrances/exits for each year group (see below)</w:t>
      </w:r>
    </w:p>
    <w:p w14:paraId="5F791849" w14:textId="77777777" w:rsidR="005B528C" w:rsidRPr="00BF4967" w:rsidRDefault="005B528C" w:rsidP="005B528C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>ask parents to kindly leave the school premises after drop-off/collection</w:t>
      </w:r>
    </w:p>
    <w:p w14:paraId="43A58C66" w14:textId="77777777" w:rsidR="005B528C" w:rsidRDefault="005B528C" w:rsidP="005B528C">
      <w:pPr>
        <w:pStyle w:val="ListParagraph"/>
        <w:numPr>
          <w:ilvl w:val="1"/>
          <w:numId w:val="21"/>
        </w:numPr>
        <w:shd w:val="clear" w:color="auto" w:fill="FFFFFF"/>
        <w:spacing w:after="0" w:line="240" w:lineRule="auto"/>
        <w:textAlignment w:val="top"/>
        <w:rPr>
          <w:rFonts w:eastAsia="Times New Roman" w:cs="Calibri"/>
          <w:color w:val="201F1E"/>
          <w:bdr w:val="none" w:sz="0" w:space="0" w:color="auto" w:frame="1"/>
        </w:rPr>
      </w:pPr>
      <w:r w:rsidRPr="00BF4967">
        <w:rPr>
          <w:rFonts w:eastAsia="Times New Roman" w:cs="Calibri"/>
          <w:color w:val="201F1E"/>
          <w:bdr w:val="none" w:sz="0" w:space="0" w:color="auto" w:frame="1"/>
        </w:rPr>
        <w:t>ask children to make their way straight to their classroom as they come in</w:t>
      </w:r>
    </w:p>
    <w:p w14:paraId="410803C4" w14:textId="77777777" w:rsidR="005B528C" w:rsidRPr="00F94BDE" w:rsidRDefault="005B528C" w:rsidP="005B528C">
      <w:pPr>
        <w:pStyle w:val="ListParagraph"/>
        <w:shd w:val="clear" w:color="auto" w:fill="FFFFFF"/>
        <w:spacing w:after="0" w:line="240" w:lineRule="auto"/>
        <w:ind w:left="1440"/>
        <w:textAlignment w:val="top"/>
        <w:rPr>
          <w:rFonts w:eastAsia="Times New Roman" w:cs="Calibri"/>
          <w:color w:val="201F1E"/>
          <w:bdr w:val="none" w:sz="0" w:space="0" w:color="auto" w:frame="1"/>
        </w:rPr>
      </w:pPr>
    </w:p>
    <w:tbl>
      <w:tblPr>
        <w:tblStyle w:val="TableGrid"/>
        <w:tblW w:w="10455" w:type="dxa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5B528C" w14:paraId="19B3D95B" w14:textId="77777777" w:rsidTr="00411655">
        <w:trPr>
          <w:jc w:val="center"/>
        </w:trPr>
        <w:tc>
          <w:tcPr>
            <w:tcW w:w="3485" w:type="dxa"/>
          </w:tcPr>
          <w:p w14:paraId="6B854074" w14:textId="77777777" w:rsidR="005B528C" w:rsidRPr="005B528C" w:rsidRDefault="005B528C" w:rsidP="004116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7206A291" w14:textId="77777777" w:rsidR="005B528C" w:rsidRPr="005B528C" w:rsidRDefault="005B528C" w:rsidP="00411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r w:rsidRPr="005B528C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Birdcage walk entrance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3"/>
            </w:tblGrid>
            <w:tr w:rsidR="005B528C" w:rsidRPr="005B528C" w14:paraId="6565F974" w14:textId="77777777" w:rsidTr="00411655">
              <w:tc>
                <w:tcPr>
                  <w:tcW w:w="2923" w:type="dxa"/>
                  <w:tcBorders>
                    <w:bottom w:val="single" w:sz="4" w:space="0" w:color="FFFFFF" w:themeColor="background1"/>
                  </w:tcBorders>
                  <w:shd w:val="clear" w:color="auto" w:fill="FF0000"/>
                </w:tcPr>
                <w:p w14:paraId="03977B68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bdr w:val="none" w:sz="0" w:space="0" w:color="auto" w:frame="1"/>
                    </w:rPr>
                    <w:t>Year group</w:t>
                  </w:r>
                </w:p>
              </w:tc>
            </w:tr>
            <w:tr w:rsidR="005B528C" w:rsidRPr="005B528C" w14:paraId="22D1D0F2" w14:textId="77777777" w:rsidTr="00411655">
              <w:tc>
                <w:tcPr>
                  <w:tcW w:w="2923" w:type="dxa"/>
                  <w:tcBorders>
                    <w:top w:val="single" w:sz="4" w:space="0" w:color="FFFFFF" w:themeColor="background1"/>
                  </w:tcBorders>
                </w:tcPr>
                <w:p w14:paraId="141FCB95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Reception</w:t>
                  </w:r>
                </w:p>
              </w:tc>
            </w:tr>
            <w:tr w:rsidR="005B528C" w:rsidRPr="005B528C" w14:paraId="32C4007C" w14:textId="77777777" w:rsidTr="00411655">
              <w:tc>
                <w:tcPr>
                  <w:tcW w:w="2923" w:type="dxa"/>
                </w:tcPr>
                <w:p w14:paraId="6649A822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Year 2</w:t>
                  </w:r>
                </w:p>
              </w:tc>
            </w:tr>
            <w:tr w:rsidR="005B528C" w:rsidRPr="005B528C" w14:paraId="3013E92A" w14:textId="77777777" w:rsidTr="00411655">
              <w:tc>
                <w:tcPr>
                  <w:tcW w:w="2923" w:type="dxa"/>
                </w:tcPr>
                <w:p w14:paraId="2453709C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Year 6</w:t>
                  </w:r>
                </w:p>
              </w:tc>
            </w:tr>
          </w:tbl>
          <w:p w14:paraId="06E4B798" w14:textId="77777777" w:rsidR="005B528C" w:rsidRDefault="005B528C" w:rsidP="0041165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0F63F2B3" w14:textId="77777777" w:rsidR="005B528C" w:rsidRPr="00FA2E10" w:rsidRDefault="005B528C" w:rsidP="0041165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485" w:type="dxa"/>
          </w:tcPr>
          <w:p w14:paraId="08628483" w14:textId="77777777" w:rsidR="005B528C" w:rsidRDefault="005B528C" w:rsidP="004116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825401" w14:textId="77777777" w:rsidR="005B528C" w:rsidRPr="005B528C" w:rsidRDefault="005B528C" w:rsidP="00411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B528C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Dovers</w:t>
            </w:r>
            <w:proofErr w:type="spellEnd"/>
            <w:r w:rsidRPr="005B528C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 xml:space="preserve"> Park entrance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3"/>
            </w:tblGrid>
            <w:tr w:rsidR="005B528C" w14:paraId="1EE8DC43" w14:textId="77777777" w:rsidTr="00411655">
              <w:tc>
                <w:tcPr>
                  <w:tcW w:w="2923" w:type="dxa"/>
                  <w:tcBorders>
                    <w:bottom w:val="single" w:sz="4" w:space="0" w:color="FFFFFF" w:themeColor="background1"/>
                  </w:tcBorders>
                  <w:shd w:val="clear" w:color="auto" w:fill="FF0000"/>
                </w:tcPr>
                <w:p w14:paraId="10DD8FF8" w14:textId="77777777" w:rsid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 w:rsidRPr="005B528C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bdr w:val="none" w:sz="0" w:space="0" w:color="auto" w:frame="1"/>
                    </w:rPr>
                    <w:t>Year group</w:t>
                  </w:r>
                </w:p>
              </w:tc>
            </w:tr>
            <w:tr w:rsidR="005B528C" w14:paraId="2672A074" w14:textId="77777777" w:rsidTr="00411655">
              <w:tc>
                <w:tcPr>
                  <w:tcW w:w="2923" w:type="dxa"/>
                  <w:tcBorders>
                    <w:top w:val="single" w:sz="4" w:space="0" w:color="FFFFFF" w:themeColor="background1"/>
                  </w:tcBorders>
                </w:tcPr>
                <w:p w14:paraId="6656AE89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Year 1</w:t>
                  </w:r>
                </w:p>
              </w:tc>
            </w:tr>
            <w:tr w:rsidR="005B528C" w14:paraId="1D949175" w14:textId="77777777" w:rsidTr="00411655">
              <w:tc>
                <w:tcPr>
                  <w:tcW w:w="2923" w:type="dxa"/>
                </w:tcPr>
                <w:p w14:paraId="16823E16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Year 3</w:t>
                  </w:r>
                </w:p>
              </w:tc>
            </w:tr>
            <w:tr w:rsidR="005B528C" w14:paraId="0E851E9A" w14:textId="77777777" w:rsidTr="00411655">
              <w:tc>
                <w:tcPr>
                  <w:tcW w:w="2923" w:type="dxa"/>
                </w:tcPr>
                <w:p w14:paraId="679D0992" w14:textId="77777777" w:rsidR="005B528C" w:rsidRP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Year 5</w:t>
                  </w:r>
                </w:p>
              </w:tc>
            </w:tr>
          </w:tbl>
          <w:p w14:paraId="23F3B763" w14:textId="77777777" w:rsidR="005B528C" w:rsidRPr="00FA2E10" w:rsidRDefault="005B528C" w:rsidP="004116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485" w:type="dxa"/>
          </w:tcPr>
          <w:p w14:paraId="57CF28B4" w14:textId="77777777" w:rsidR="005B528C" w:rsidRDefault="005B528C" w:rsidP="004116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1597621" w14:textId="77777777" w:rsidR="005B528C" w:rsidRPr="005B528C" w:rsidRDefault="005B528C" w:rsidP="00411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r w:rsidRPr="005B528C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Driveway Path entrance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3"/>
            </w:tblGrid>
            <w:tr w:rsidR="005B528C" w14:paraId="7A1B3BF1" w14:textId="77777777" w:rsidTr="00411655">
              <w:tc>
                <w:tcPr>
                  <w:tcW w:w="2923" w:type="dxa"/>
                  <w:tcBorders>
                    <w:bottom w:val="single" w:sz="4" w:space="0" w:color="FFFFFF" w:themeColor="background1"/>
                  </w:tcBorders>
                  <w:shd w:val="clear" w:color="auto" w:fill="FF0000"/>
                </w:tcPr>
                <w:p w14:paraId="2015A9AE" w14:textId="77777777" w:rsid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 w:rsidRPr="005B528C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bdr w:val="none" w:sz="0" w:space="0" w:color="auto" w:frame="1"/>
                    </w:rPr>
                    <w:t>Year group</w:t>
                  </w:r>
                </w:p>
              </w:tc>
            </w:tr>
            <w:tr w:rsidR="005B528C" w14:paraId="466A8C69" w14:textId="77777777" w:rsidTr="00411655">
              <w:tc>
                <w:tcPr>
                  <w:tcW w:w="2923" w:type="dxa"/>
                  <w:tcBorders>
                    <w:top w:val="single" w:sz="4" w:space="0" w:color="FFFFFF" w:themeColor="background1"/>
                  </w:tcBorders>
                </w:tcPr>
                <w:p w14:paraId="01D7948D" w14:textId="77777777" w:rsidR="005B528C" w:rsidRDefault="005B528C" w:rsidP="004116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</w:rPr>
                  </w:pPr>
                  <w:r w:rsidRPr="005B528C">
                    <w:rPr>
                      <w:rFonts w:ascii="Calibri" w:hAnsi="Calibri" w:cs="Calibri"/>
                      <w:color w:val="201F1E"/>
                      <w:sz w:val="22"/>
                      <w:szCs w:val="22"/>
                      <w:bdr w:val="none" w:sz="0" w:space="0" w:color="auto" w:frame="1"/>
                    </w:rPr>
                    <w:t>Year 4</w:t>
                  </w:r>
                </w:p>
              </w:tc>
            </w:tr>
          </w:tbl>
          <w:p w14:paraId="009971EA" w14:textId="77777777" w:rsidR="005B528C" w:rsidRPr="00FA2E10" w:rsidRDefault="005B528C" w:rsidP="0041165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3A62625" w14:textId="77777777" w:rsidR="005B528C" w:rsidRDefault="005B528C" w:rsidP="005B528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120D41" w14:textId="77777777" w:rsidR="005B528C" w:rsidRPr="00F94BDE" w:rsidRDefault="005B528C" w:rsidP="005B528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94BDE">
        <w:rPr>
          <w:rFonts w:asciiTheme="minorHAnsi" w:hAnsiTheme="minorHAnsi" w:cstheme="minorHAnsi"/>
        </w:rPr>
        <w:t xml:space="preserve">Parents and carers are no longer required to wear a face covering when outside on the school site however you are very welcome to do so should you wish. </w:t>
      </w:r>
    </w:p>
    <w:p w14:paraId="27935476" w14:textId="77777777" w:rsidR="005B528C" w:rsidRDefault="005B528C" w:rsidP="005B5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94BDE">
        <w:rPr>
          <w:rFonts w:asciiTheme="minorHAnsi" w:hAnsiTheme="minorHAnsi" w:cstheme="minorHAnsi"/>
        </w:rPr>
        <w:t>The roads around the school have been resurfaced and the safety markings</w:t>
      </w:r>
      <w:r>
        <w:rPr>
          <w:rFonts w:asciiTheme="minorHAnsi" w:hAnsiTheme="minorHAnsi" w:cstheme="minorHAnsi"/>
        </w:rPr>
        <w:t xml:space="preserve"> have been repainted. Please do not pull up on the pavements or pull into the school drive as this puts the safety of our children at risk. </w:t>
      </w:r>
    </w:p>
    <w:p w14:paraId="5A1C0CEE" w14:textId="77777777" w:rsidR="005B528C" w:rsidRPr="00C63AF0" w:rsidRDefault="005B528C" w:rsidP="005B5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63AF0">
        <w:rPr>
          <w:rFonts w:asciiTheme="minorHAnsi" w:hAnsiTheme="minorHAnsi" w:cstheme="minorHAnsi"/>
        </w:rPr>
        <w:t xml:space="preserve">A new dropped kerb crossing point has been created opposite the Gruffalo to help you to support your children to cross the road safely.   </w:t>
      </w:r>
    </w:p>
    <w:p w14:paraId="0128ED0B" w14:textId="383550AD" w:rsidR="005B528C" w:rsidRDefault="005B528C" w:rsidP="005B528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child is late and the school gates are locked, </w:t>
      </w:r>
      <w:r w:rsidR="001F6174">
        <w:rPr>
          <w:rFonts w:asciiTheme="minorHAnsi" w:hAnsiTheme="minorHAnsi" w:cstheme="minorHAnsi"/>
        </w:rPr>
        <w:t>please escort them</w:t>
      </w:r>
      <w:r w:rsidRPr="00364107">
        <w:rPr>
          <w:rFonts w:asciiTheme="minorHAnsi" w:hAnsiTheme="minorHAnsi" w:cstheme="minorHAnsi"/>
        </w:rPr>
        <w:t xml:space="preserve"> to the school office to sign in.</w:t>
      </w:r>
      <w:r w:rsidRPr="00DE2B41">
        <w:rPr>
          <w:rFonts w:asciiTheme="minorHAnsi" w:hAnsiTheme="minorHAnsi" w:cstheme="minorHAnsi"/>
        </w:rPr>
        <w:t xml:space="preserve"> </w:t>
      </w:r>
    </w:p>
    <w:p w14:paraId="59BC7CA8" w14:textId="77777777" w:rsidR="005B528C" w:rsidRDefault="005B528C" w:rsidP="005B52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A1A65A9" w14:textId="77777777" w:rsidR="005B528C" w:rsidRPr="002E222D" w:rsidRDefault="005B528C" w:rsidP="005B52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222D">
        <w:rPr>
          <w:rFonts w:asciiTheme="minorHAnsi" w:hAnsiTheme="minorHAnsi" w:cstheme="minorHAnsi"/>
          <w:b/>
          <w:bCs/>
          <w:sz w:val="22"/>
          <w:szCs w:val="22"/>
          <w:u w:val="single"/>
        </w:rPr>
        <w:t>What to wear and bring to school</w:t>
      </w:r>
    </w:p>
    <w:p w14:paraId="01BAD3C0" w14:textId="77777777" w:rsidR="005B528C" w:rsidRPr="00441C91" w:rsidRDefault="005B528C" w:rsidP="005B52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continue to ask children to come to school ‘PE ready’ on PE coach days, 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already in PE kit and trainers. In the Friday 3</w:t>
      </w:r>
      <w:r w:rsidRPr="008750C3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September update to parents, we will confirm which year groups have Thursday as their </w:t>
      </w:r>
      <w:r w:rsidRPr="00202103">
        <w:rPr>
          <w:rFonts w:asciiTheme="minorHAnsi" w:hAnsiTheme="minorHAnsi" w:cstheme="minorHAnsi"/>
        </w:rPr>
        <w:t xml:space="preserve">PE </w:t>
      </w:r>
      <w:proofErr w:type="gramStart"/>
      <w:r w:rsidRPr="00202103">
        <w:rPr>
          <w:rFonts w:asciiTheme="minorHAnsi" w:hAnsiTheme="minorHAnsi" w:cstheme="minorHAnsi"/>
        </w:rPr>
        <w:t>Coach day</w:t>
      </w:r>
      <w:proofErr w:type="gramEnd"/>
      <w:r>
        <w:rPr>
          <w:rFonts w:asciiTheme="minorHAnsi" w:hAnsiTheme="minorHAnsi" w:cstheme="minorHAnsi"/>
        </w:rPr>
        <w:t xml:space="preserve"> and which have Friday. W</w:t>
      </w:r>
      <w:r w:rsidRPr="00441C91">
        <w:rPr>
          <w:rFonts w:asciiTheme="minorHAnsi" w:hAnsiTheme="minorHAnsi" w:cstheme="minorHAnsi"/>
        </w:rPr>
        <w:t>e will</w:t>
      </w:r>
      <w:r>
        <w:rPr>
          <w:rFonts w:asciiTheme="minorHAnsi" w:hAnsiTheme="minorHAnsi" w:cstheme="minorHAnsi"/>
        </w:rPr>
        <w:t xml:space="preserve"> also</w:t>
      </w:r>
      <w:r w:rsidRPr="00441C91">
        <w:rPr>
          <w:rFonts w:asciiTheme="minorHAnsi" w:hAnsiTheme="minorHAnsi" w:cstheme="minorHAnsi"/>
        </w:rPr>
        <w:t xml:space="preserve"> confirm the Forest School timetable </w:t>
      </w:r>
      <w:r>
        <w:rPr>
          <w:rFonts w:asciiTheme="minorHAnsi" w:hAnsiTheme="minorHAnsi" w:cstheme="minorHAnsi"/>
        </w:rPr>
        <w:t>and club arrangements for the term. Clubs will begin week commencing 13</w:t>
      </w:r>
      <w:r w:rsidRPr="001124D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September. </w:t>
      </w:r>
    </w:p>
    <w:p w14:paraId="775A1313" w14:textId="77777777" w:rsidR="005B528C" w:rsidRDefault="005B528C" w:rsidP="005B52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any medication your child requires is given to the school office; you will need to fill out a medicine parental agreement if you have not already done so. </w:t>
      </w:r>
    </w:p>
    <w:p w14:paraId="559AA971" w14:textId="77777777" w:rsidR="005B528C" w:rsidRDefault="005B528C" w:rsidP="005B52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632BA5" w14:textId="77777777" w:rsidR="005B528C" w:rsidRPr="00A4085B" w:rsidRDefault="005B528C" w:rsidP="005B52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84566">
        <w:rPr>
          <w:rFonts w:asciiTheme="minorHAnsi" w:hAnsiTheme="minorHAnsi" w:cstheme="minorHAnsi"/>
          <w:b/>
          <w:bCs/>
          <w:sz w:val="22"/>
          <w:szCs w:val="22"/>
          <w:u w:val="single"/>
        </w:rPr>
        <w:t>Hygiene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ventilation</w:t>
      </w:r>
    </w:p>
    <w:p w14:paraId="5C8E1961" w14:textId="77777777" w:rsidR="005B528C" w:rsidRPr="00FE12D3" w:rsidRDefault="005B528C" w:rsidP="005B52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A4085B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ensure children wash their hands </w:t>
      </w:r>
      <w:r w:rsidRPr="00A4085B">
        <w:rPr>
          <w:rFonts w:asciiTheme="minorHAnsi" w:hAnsiTheme="minorHAnsi" w:cstheme="minorHAnsi"/>
        </w:rPr>
        <w:t xml:space="preserve">before coming to school.  </w:t>
      </w:r>
      <w:r>
        <w:rPr>
          <w:rFonts w:asciiTheme="minorHAnsi" w:hAnsiTheme="minorHAnsi" w:cstheme="minorHAnsi"/>
        </w:rPr>
        <w:t xml:space="preserve">We will continue to ensure regular hand washing at school. </w:t>
      </w:r>
    </w:p>
    <w:p w14:paraId="5270802B" w14:textId="77777777" w:rsidR="005B528C" w:rsidRDefault="005B528C" w:rsidP="005B52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will be regular hygiene reminders with regards to handwashing for at least 20 seconds with soap and running water or hand sanitiser, as well as ‘catch it/bin it/kill it’ and signage around school.</w:t>
      </w:r>
    </w:p>
    <w:p w14:paraId="40F1DAF8" w14:textId="77777777" w:rsidR="005B528C" w:rsidRPr="001124DF" w:rsidRDefault="005B528C" w:rsidP="005B528C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0F0138">
        <w:rPr>
          <w:rFonts w:asciiTheme="minorHAnsi" w:hAnsiTheme="minorHAnsi" w:cstheme="minorHAnsi"/>
        </w:rPr>
        <w:t xml:space="preserve">Windows and doors will be open wherever possible, with due regard to fire regulations (key fire doors automatically release when the alarm is activated) and maintaining a </w:t>
      </w:r>
      <w:r>
        <w:rPr>
          <w:rFonts w:asciiTheme="minorHAnsi" w:hAnsiTheme="minorHAnsi" w:cstheme="minorHAnsi"/>
        </w:rPr>
        <w:t>comfortabl</w:t>
      </w:r>
      <w:r w:rsidRPr="000F0138">
        <w:rPr>
          <w:rFonts w:asciiTheme="minorHAnsi" w:hAnsiTheme="minorHAnsi" w:cstheme="minorHAnsi"/>
        </w:rPr>
        <w:t>e temperatur</w:t>
      </w:r>
      <w:r>
        <w:rPr>
          <w:rFonts w:asciiTheme="minorHAnsi" w:hAnsiTheme="minorHAnsi" w:cstheme="minorHAnsi"/>
        </w:rPr>
        <w:t>e for the children.</w:t>
      </w:r>
      <w:r w:rsidRPr="000F0138">
        <w:rPr>
          <w:rFonts w:eastAsia="Times New Roman" w:cs="Calibri"/>
          <w:bdr w:val="none" w:sz="0" w:space="0" w:color="auto" w:frame="1"/>
          <w:shd w:val="clear" w:color="auto" w:fill="FFFFFF"/>
        </w:rPr>
        <w:t> </w:t>
      </w:r>
    </w:p>
    <w:p w14:paraId="196A44C5" w14:textId="77777777" w:rsidR="005B528C" w:rsidRPr="002F1F2E" w:rsidRDefault="005B528C" w:rsidP="005B528C">
      <w:pPr>
        <w:pStyle w:val="ListParagraph"/>
        <w:widowControl w:val="0"/>
        <w:tabs>
          <w:tab w:val="left" w:pos="7275"/>
        </w:tabs>
        <w:spacing w:after="0"/>
        <w:ind w:left="360"/>
        <w:rPr>
          <w:rFonts w:asciiTheme="minorHAnsi" w:hAnsiTheme="minorHAnsi" w:cstheme="minorHAnsi"/>
        </w:rPr>
      </w:pPr>
    </w:p>
    <w:p w14:paraId="1CDD09E4" w14:textId="77777777" w:rsidR="005B528C" w:rsidRPr="008C64B5" w:rsidRDefault="005B528C" w:rsidP="005B528C">
      <w:pPr>
        <w:rPr>
          <w:rFonts w:asciiTheme="minorHAnsi" w:hAnsiTheme="minorHAnsi" w:cstheme="minorHAnsi"/>
          <w:sz w:val="22"/>
          <w:szCs w:val="22"/>
        </w:rPr>
      </w:pPr>
      <w:r w:rsidRPr="008C64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Covid 19 Related Sickness Procedures </w:t>
      </w:r>
    </w:p>
    <w:p w14:paraId="66D13EE0" w14:textId="77777777" w:rsidR="005B528C" w:rsidRPr="00646B8D" w:rsidRDefault="005B528C" w:rsidP="005B5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26142B">
        <w:rPr>
          <w:rFonts w:asciiTheme="minorHAnsi" w:hAnsiTheme="minorHAnsi" w:cstheme="minorHAnsi"/>
        </w:rPr>
        <w:t xml:space="preserve">If you have been </w:t>
      </w:r>
      <w:r>
        <w:rPr>
          <w:rFonts w:asciiTheme="minorHAnsi" w:hAnsiTheme="minorHAnsi" w:cstheme="minorHAnsi"/>
        </w:rPr>
        <w:t xml:space="preserve">overseas during the summer holiday, please ensure that you have followed the government guidance on quarantining and testing.  </w:t>
      </w:r>
      <w:r w:rsidRPr="00646B8D">
        <w:rPr>
          <w:rStyle w:val="Hyperlink"/>
          <w:rFonts w:asciiTheme="minorHAnsi" w:hAnsiTheme="minorHAnsi" w:cstheme="minorHAnsi"/>
        </w:rPr>
        <w:t>https://www.gov.uk/guidance/travel-abroad-from-england-during-coronavirus-covid-19</w:t>
      </w:r>
    </w:p>
    <w:p w14:paraId="0466096B" w14:textId="77777777" w:rsidR="005B528C" w:rsidRPr="00560204" w:rsidRDefault="005B528C" w:rsidP="005B5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It remains vital that we minimise contact with individuals who are unwell by ensuring that c</w:t>
      </w:r>
      <w:r w:rsidRPr="00052A24">
        <w:rPr>
          <w:rFonts w:asciiTheme="minorHAnsi" w:hAnsiTheme="minorHAnsi" w:cstheme="minorHAnsi"/>
        </w:rPr>
        <w:t xml:space="preserve">hildren and staff who exhibit </w:t>
      </w:r>
      <w:r w:rsidRPr="00917804">
        <w:rPr>
          <w:rFonts w:asciiTheme="minorHAnsi" w:hAnsiTheme="minorHAnsi" w:cstheme="minorHAnsi"/>
          <w:b/>
          <w:bCs/>
        </w:rPr>
        <w:t>any Coronavirus symptoms</w:t>
      </w:r>
      <w:r>
        <w:rPr>
          <w:rFonts w:asciiTheme="minorHAnsi" w:hAnsiTheme="minorHAnsi" w:cstheme="minorHAnsi"/>
        </w:rPr>
        <w:t xml:space="preserve"> (a new continuous cough or a high temperature or a loss of or change in their normal sense of taste or smell) </w:t>
      </w:r>
      <w:r w:rsidRPr="002217C0">
        <w:rPr>
          <w:rFonts w:asciiTheme="minorHAnsi" w:hAnsiTheme="minorHAnsi" w:cstheme="minorHAnsi"/>
          <w:b/>
          <w:bCs/>
        </w:rPr>
        <w:t>do not</w:t>
      </w:r>
      <w:r w:rsidRPr="00052A24">
        <w:rPr>
          <w:rFonts w:asciiTheme="minorHAnsi" w:hAnsiTheme="minorHAnsi" w:cstheme="minorHAnsi"/>
        </w:rPr>
        <w:t xml:space="preserve"> attend school</w:t>
      </w:r>
      <w:r>
        <w:rPr>
          <w:rFonts w:asciiTheme="minorHAnsi" w:hAnsiTheme="minorHAnsi" w:cstheme="minorHAnsi"/>
        </w:rPr>
        <w:t xml:space="preserve">.  Please contact us at </w:t>
      </w:r>
      <w:hyperlink r:id="rId11" w:history="1">
        <w:r w:rsidRPr="00047FAD">
          <w:rPr>
            <w:rStyle w:val="Hyperlink"/>
            <w:rFonts w:asciiTheme="minorHAnsi" w:hAnsiTheme="minorHAnsi" w:cstheme="minorHAnsi"/>
          </w:rPr>
          <w:t>office@bathford.bwmat.org</w:t>
        </w:r>
      </w:hyperlink>
      <w:r>
        <w:rPr>
          <w:rFonts w:asciiTheme="minorHAnsi" w:hAnsiTheme="minorHAnsi" w:cstheme="minorHAnsi"/>
        </w:rPr>
        <w:t xml:space="preserve"> if your child is not coming into school. </w:t>
      </w:r>
    </w:p>
    <w:p w14:paraId="598412E1" w14:textId="1964CFCD" w:rsidR="005B528C" w:rsidRPr="00FD33D9" w:rsidRDefault="005B528C" w:rsidP="005B5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  <w:r w:rsidRPr="008C64B5">
        <w:rPr>
          <w:rFonts w:asciiTheme="minorHAnsi" w:hAnsiTheme="minorHAnsi" w:cstheme="minorHAnsi"/>
        </w:rPr>
        <w:t xml:space="preserve">Parents/carers must </w:t>
      </w:r>
      <w:r w:rsidRPr="008C64B5">
        <w:rPr>
          <w:rFonts w:asciiTheme="minorHAnsi" w:hAnsiTheme="minorHAnsi" w:cstheme="minorHAnsi"/>
          <w:b/>
          <w:bCs/>
        </w:rPr>
        <w:t>book a PCR test</w:t>
      </w:r>
      <w:r w:rsidRPr="008C64B5">
        <w:rPr>
          <w:rFonts w:asciiTheme="minorHAnsi" w:hAnsiTheme="minorHAnsi" w:cstheme="minorHAnsi"/>
        </w:rPr>
        <w:t xml:space="preserve"> as soon as possible</w:t>
      </w:r>
      <w:r w:rsidR="001F6174">
        <w:rPr>
          <w:rFonts w:asciiTheme="minorHAnsi" w:hAnsiTheme="minorHAnsi" w:cstheme="minorHAnsi"/>
        </w:rPr>
        <w:t xml:space="preserve"> for their child</w:t>
      </w:r>
      <w:r w:rsidRPr="008C64B5">
        <w:rPr>
          <w:rFonts w:asciiTheme="minorHAnsi" w:hAnsiTheme="minorHAnsi" w:cstheme="minorHAnsi"/>
        </w:rPr>
        <w:t xml:space="preserve"> if </w:t>
      </w:r>
      <w:r w:rsidR="001F6174">
        <w:rPr>
          <w:rFonts w:asciiTheme="minorHAnsi" w:hAnsiTheme="minorHAnsi" w:cstheme="minorHAnsi"/>
        </w:rPr>
        <w:t>the</w:t>
      </w:r>
      <w:r w:rsidR="00411655">
        <w:rPr>
          <w:rFonts w:asciiTheme="minorHAnsi" w:hAnsiTheme="minorHAnsi" w:cstheme="minorHAnsi"/>
        </w:rPr>
        <w:t xml:space="preserve"> child is </w:t>
      </w:r>
      <w:r w:rsidRPr="008C64B5">
        <w:rPr>
          <w:rFonts w:asciiTheme="minorHAnsi" w:hAnsiTheme="minorHAnsi" w:cstheme="minorHAnsi"/>
        </w:rPr>
        <w:t xml:space="preserve">displaying symptoms of Covid 19 and </w:t>
      </w:r>
      <w:r w:rsidRPr="008C64B5">
        <w:rPr>
          <w:rFonts w:asciiTheme="minorHAnsi" w:hAnsiTheme="minorHAnsi" w:cstheme="minorHAnsi"/>
          <w:b/>
          <w:bCs/>
        </w:rPr>
        <w:t>notify us</w:t>
      </w:r>
      <w:r w:rsidRPr="008C64B5">
        <w:rPr>
          <w:rFonts w:asciiTheme="minorHAnsi" w:hAnsiTheme="minorHAnsi" w:cstheme="minorHAnsi"/>
        </w:rPr>
        <w:t xml:space="preserve"> of the result.  If the result is </w:t>
      </w:r>
      <w:proofErr w:type="gramStart"/>
      <w:r w:rsidRPr="008C64B5">
        <w:rPr>
          <w:rFonts w:asciiTheme="minorHAnsi" w:hAnsiTheme="minorHAnsi" w:cstheme="minorHAnsi"/>
        </w:rPr>
        <w:t>positive</w:t>
      </w:r>
      <w:proofErr w:type="gramEnd"/>
      <w:r w:rsidRPr="008C64B5">
        <w:rPr>
          <w:rFonts w:asciiTheme="minorHAnsi" w:hAnsiTheme="minorHAnsi" w:cstheme="minorHAnsi"/>
        </w:rPr>
        <w:t xml:space="preserve"> we will follow the guidance provided by BANES Public Health. </w:t>
      </w:r>
      <w:r w:rsidRPr="008C64B5">
        <w:rPr>
          <w:rFonts w:asciiTheme="minorHAnsi" w:hAnsiTheme="minorHAnsi" w:cstheme="minorHAnsi"/>
          <w:b/>
          <w:bCs/>
        </w:rPr>
        <w:t xml:space="preserve">Getting children with symptoms tested is </w:t>
      </w:r>
      <w:proofErr w:type="gramStart"/>
      <w:r w:rsidRPr="008C64B5">
        <w:rPr>
          <w:rFonts w:asciiTheme="minorHAnsi" w:hAnsiTheme="minorHAnsi" w:cstheme="minorHAnsi"/>
          <w:b/>
          <w:bCs/>
        </w:rPr>
        <w:t>a really important</w:t>
      </w:r>
      <w:proofErr w:type="gramEnd"/>
      <w:r w:rsidRPr="008C64B5">
        <w:rPr>
          <w:rFonts w:asciiTheme="minorHAnsi" w:hAnsiTheme="minorHAnsi" w:cstheme="minorHAnsi"/>
          <w:b/>
          <w:bCs/>
        </w:rPr>
        <w:t xml:space="preserve"> measure in protecting our school community</w:t>
      </w:r>
      <w:r>
        <w:rPr>
          <w:rFonts w:asciiTheme="minorHAnsi" w:hAnsiTheme="minorHAnsi" w:cstheme="minorHAnsi"/>
          <w:b/>
          <w:bCs/>
        </w:rPr>
        <w:t xml:space="preserve"> and we ask for your collective support with this</w:t>
      </w:r>
      <w:r w:rsidRPr="008C64B5">
        <w:rPr>
          <w:rFonts w:asciiTheme="minorHAnsi" w:hAnsiTheme="minorHAnsi" w:cstheme="minorHAnsi"/>
          <w:b/>
          <w:bCs/>
        </w:rPr>
        <w:t xml:space="preserve">. </w:t>
      </w:r>
    </w:p>
    <w:p w14:paraId="3AD526BE" w14:textId="77777777" w:rsidR="005B528C" w:rsidRPr="008C069A" w:rsidRDefault="005B528C" w:rsidP="005B528C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052A24">
        <w:rPr>
          <w:rFonts w:asciiTheme="minorHAnsi" w:hAnsiTheme="minorHAnsi" w:cstheme="minorHAnsi"/>
        </w:rPr>
        <w:t xml:space="preserve">If the test is positive, </w:t>
      </w:r>
      <w:r>
        <w:rPr>
          <w:rFonts w:asciiTheme="minorHAnsi" w:hAnsiTheme="minorHAnsi" w:cstheme="minorHAnsi"/>
        </w:rPr>
        <w:t>children</w:t>
      </w:r>
      <w:r w:rsidRPr="00BC2208">
        <w:rPr>
          <w:rFonts w:asciiTheme="minorHAnsi" w:hAnsiTheme="minorHAnsi" w:cstheme="minorHAnsi"/>
        </w:rPr>
        <w:t xml:space="preserve"> need to follow the </w:t>
      </w:r>
      <w:r w:rsidRPr="005761A8">
        <w:rPr>
          <w:rStyle w:val="Hyperlink"/>
          <w:rFonts w:asciiTheme="minorHAnsi" w:hAnsiTheme="minorHAnsi" w:cstheme="minorHAnsi"/>
        </w:rPr>
        <w:t>https://www.gov.uk/government/publications/covid-19-stay-at-home-guidance</w:t>
      </w:r>
      <w:r w:rsidRPr="005761A8">
        <w:t xml:space="preserve"> </w:t>
      </w:r>
      <w:r w:rsidRPr="00BC2208">
        <w:rPr>
          <w:rFonts w:asciiTheme="minorHAnsi" w:hAnsiTheme="minorHAnsi" w:cstheme="minorHAnsi"/>
        </w:rPr>
        <w:t xml:space="preserve">and continue </w:t>
      </w:r>
      <w:proofErr w:type="gramStart"/>
      <w:r w:rsidRPr="00BC2208">
        <w:rPr>
          <w:rFonts w:asciiTheme="minorHAnsi" w:hAnsiTheme="minorHAnsi" w:cstheme="minorHAnsi"/>
        </w:rPr>
        <w:t>to</w:t>
      </w:r>
      <w:proofErr w:type="gramEnd"/>
      <w:r w:rsidRPr="00BC2208">
        <w:rPr>
          <w:rFonts w:asciiTheme="minorHAnsi" w:hAnsiTheme="minorHAnsi" w:cstheme="minorHAnsi"/>
        </w:rPr>
        <w:t xml:space="preserve"> self-isolate</w:t>
      </w:r>
      <w:r>
        <w:rPr>
          <w:rFonts w:asciiTheme="minorHAnsi" w:hAnsiTheme="minorHAnsi" w:cstheme="minorHAnsi"/>
        </w:rPr>
        <w:t xml:space="preserve">.  Their </w:t>
      </w:r>
      <w:r w:rsidRPr="005761A8">
        <w:rPr>
          <w:rFonts w:asciiTheme="minorHAnsi" w:hAnsiTheme="minorHAnsi" w:cstheme="minorHAnsi"/>
        </w:rPr>
        <w:t xml:space="preserve">isolation period includes the day </w:t>
      </w:r>
      <w:r>
        <w:rPr>
          <w:rFonts w:asciiTheme="minorHAnsi" w:hAnsiTheme="minorHAnsi" w:cstheme="minorHAnsi"/>
        </w:rPr>
        <w:t xml:space="preserve">their </w:t>
      </w:r>
      <w:r w:rsidRPr="005761A8">
        <w:rPr>
          <w:rFonts w:asciiTheme="minorHAnsi" w:hAnsiTheme="minorHAnsi" w:cstheme="minorHAnsi"/>
        </w:rPr>
        <w:t>symptoms started and the next 10 full days.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 </w:t>
      </w:r>
      <w:r w:rsidRPr="00BC22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Children can</w:t>
      </w:r>
      <w:r w:rsidRPr="00BC2208">
        <w:rPr>
          <w:rFonts w:asciiTheme="minorHAnsi" w:hAnsiTheme="minorHAnsi" w:cstheme="minorHAnsi"/>
        </w:rPr>
        <w:t xml:space="preserve"> only return to school</w:t>
      </w:r>
      <w:r>
        <w:rPr>
          <w:rFonts w:asciiTheme="minorHAnsi" w:hAnsiTheme="minorHAnsi" w:cstheme="minorHAnsi"/>
        </w:rPr>
        <w:t xml:space="preserve"> after this</w:t>
      </w:r>
      <w:r w:rsidRPr="00BC2208">
        <w:rPr>
          <w:rFonts w:asciiTheme="minorHAnsi" w:hAnsiTheme="minorHAnsi" w:cstheme="minorHAnsi"/>
        </w:rPr>
        <w:t xml:space="preserve"> if they </w:t>
      </w:r>
      <w:r>
        <w:rPr>
          <w:rFonts w:asciiTheme="minorHAnsi" w:hAnsiTheme="minorHAnsi" w:cstheme="minorHAnsi"/>
        </w:rPr>
        <w:t xml:space="preserve">no longer </w:t>
      </w:r>
      <w:r w:rsidRPr="00BC2208">
        <w:rPr>
          <w:rFonts w:asciiTheme="minorHAnsi" w:hAnsiTheme="minorHAnsi" w:cstheme="minorHAnsi"/>
        </w:rPr>
        <w:t>have symptoms other than a cough or loss sense smell/taste because these can last for several weeks after the infection has gone.  If they still have a temperature, they should keep self-isolating until their temperature returns to normal.</w:t>
      </w:r>
      <w:r>
        <w:t xml:space="preserve">  </w:t>
      </w:r>
    </w:p>
    <w:p w14:paraId="1E3C1B2C" w14:textId="48C643F2" w:rsidR="005B528C" w:rsidRDefault="005B528C" w:rsidP="005B528C">
      <w:pPr>
        <w:pStyle w:val="ListParagraph"/>
        <w:numPr>
          <w:ilvl w:val="0"/>
          <w:numId w:val="20"/>
        </w:numPr>
        <w:spacing w:after="0" w:line="259" w:lineRule="auto"/>
        <w:contextualSpacing w:val="0"/>
        <w:rPr>
          <w:rFonts w:asciiTheme="minorHAnsi" w:hAnsiTheme="minorHAnsi" w:cstheme="minorHAnsi"/>
        </w:rPr>
      </w:pPr>
      <w:r w:rsidRPr="008C069A">
        <w:rPr>
          <w:rFonts w:asciiTheme="minorHAnsi" w:hAnsiTheme="minorHAnsi" w:cstheme="minorHAnsi"/>
        </w:rPr>
        <w:t xml:space="preserve">Parents </w:t>
      </w:r>
      <w:r>
        <w:rPr>
          <w:rFonts w:asciiTheme="minorHAnsi" w:hAnsiTheme="minorHAnsi" w:cstheme="minorHAnsi"/>
        </w:rPr>
        <w:t>are</w:t>
      </w:r>
      <w:r w:rsidRPr="008C069A">
        <w:rPr>
          <w:rFonts w:asciiTheme="minorHAnsi" w:hAnsiTheme="minorHAnsi" w:cstheme="minorHAnsi"/>
        </w:rPr>
        <w:t xml:space="preserve"> to engage with the NHS Test and Trace process as schools are no longer responsible for contact tracing. </w:t>
      </w:r>
    </w:p>
    <w:p w14:paraId="02EB19CA" w14:textId="77777777" w:rsidR="005B528C" w:rsidRPr="00B3432C" w:rsidRDefault="005B528C" w:rsidP="005B528C">
      <w:pPr>
        <w:pStyle w:val="ListParagraph"/>
        <w:numPr>
          <w:ilvl w:val="0"/>
          <w:numId w:val="20"/>
        </w:numPr>
        <w:spacing w:after="0" w:line="259" w:lineRule="auto"/>
        <w:contextualSpacing w:val="0"/>
        <w:rPr>
          <w:rFonts w:asciiTheme="minorHAnsi" w:hAnsiTheme="minorHAnsi" w:cstheme="minorHAnsi"/>
        </w:rPr>
      </w:pPr>
      <w:r w:rsidRPr="008C069A">
        <w:rPr>
          <w:rFonts w:asciiTheme="minorHAnsi" w:hAnsiTheme="minorHAnsi" w:cstheme="minorHAnsi"/>
        </w:rPr>
        <w:t xml:space="preserve">Guidance changed on 16 August, such that now, if you are a contact of someone who has COVID-19 and you are fully vaccinated, or aged under 18 years 6 months, you will not be </w:t>
      </w:r>
      <w:r>
        <w:rPr>
          <w:rFonts w:asciiTheme="minorHAnsi" w:hAnsiTheme="minorHAnsi" w:cstheme="minorHAnsi"/>
        </w:rPr>
        <w:t xml:space="preserve">legally </w:t>
      </w:r>
      <w:r w:rsidRPr="008C069A">
        <w:rPr>
          <w:rFonts w:asciiTheme="minorHAnsi" w:hAnsiTheme="minorHAnsi" w:cstheme="minorHAnsi"/>
        </w:rPr>
        <w:t xml:space="preserve">required </w:t>
      </w:r>
      <w:proofErr w:type="gramStart"/>
      <w:r w:rsidRPr="008C069A">
        <w:rPr>
          <w:rFonts w:asciiTheme="minorHAnsi" w:hAnsiTheme="minorHAnsi" w:cstheme="minorHAnsi"/>
        </w:rPr>
        <w:t>to</w:t>
      </w:r>
      <w:proofErr w:type="gramEnd"/>
      <w:r w:rsidRPr="008C069A">
        <w:rPr>
          <w:rFonts w:asciiTheme="minorHAnsi" w:hAnsiTheme="minorHAnsi" w:cstheme="minorHAnsi"/>
        </w:rPr>
        <w:t xml:space="preserve"> self-isolate. If you are not legally required to self-isolate, you will be provided with advice on testing and given guidance on preventing the spread of COVID-19. Even if you do not have symptoms, </w:t>
      </w:r>
      <w:hyperlink r:id="rId12" w:anchor="PCR" w:history="1">
        <w:r w:rsidRPr="008C069A">
          <w:rPr>
            <w:rFonts w:asciiTheme="minorHAnsi" w:hAnsiTheme="minorHAnsi" w:cstheme="minorHAnsi"/>
          </w:rPr>
          <w:t>you will be advised to have a PCR test as soon as possible</w:t>
        </w:r>
      </w:hyperlink>
      <w:r w:rsidRPr="008C069A">
        <w:rPr>
          <w:rFonts w:asciiTheme="minorHAnsi" w:hAnsiTheme="minorHAnsi" w:cstheme="minorHAnsi"/>
        </w:rPr>
        <w:t>.</w:t>
      </w:r>
    </w:p>
    <w:p w14:paraId="4B043515" w14:textId="389DB206" w:rsidR="005B528C" w:rsidRPr="005B528C" w:rsidRDefault="005B528C" w:rsidP="005B52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80AAE">
        <w:rPr>
          <w:rFonts w:asciiTheme="minorHAnsi" w:hAnsiTheme="minorHAnsi" w:cstheme="minorHAnsi"/>
        </w:rPr>
        <w:t>Children who fall ill during the school day with Coronavirus symptoms will be taken to an isolation room where they will be monitored until they are collected.  Parents/carers must then book a test for their child. Until the test result, the child must self-isolate. The isolation period includes the day their symptoms started and the next 10 full days.  If a child tests negative, they can return to school</w:t>
      </w:r>
      <w:r>
        <w:rPr>
          <w:rFonts w:asciiTheme="minorHAnsi" w:hAnsiTheme="minorHAnsi" w:cstheme="minorHAnsi"/>
        </w:rPr>
        <w:t>.</w:t>
      </w:r>
    </w:p>
    <w:p w14:paraId="7B754902" w14:textId="77777777" w:rsidR="005B528C" w:rsidRPr="002A7BD0" w:rsidRDefault="005B528C" w:rsidP="005B528C">
      <w:pPr>
        <w:pStyle w:val="ListParagraph"/>
        <w:spacing w:after="0" w:line="259" w:lineRule="auto"/>
        <w:ind w:left="360"/>
        <w:contextualSpacing w:val="0"/>
        <w:rPr>
          <w:rFonts w:asciiTheme="minorHAnsi" w:hAnsiTheme="minorHAnsi" w:cstheme="minorHAnsi"/>
          <w:b/>
          <w:bCs/>
          <w:u w:val="single"/>
        </w:rPr>
      </w:pPr>
    </w:p>
    <w:p w14:paraId="5D7EBE85" w14:textId="77777777" w:rsidR="005B528C" w:rsidRPr="002A7BD0" w:rsidRDefault="005B528C" w:rsidP="005B528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7B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Remote learning </w:t>
      </w:r>
    </w:p>
    <w:p w14:paraId="625FEAA0" w14:textId="77777777" w:rsidR="005B528C" w:rsidRPr="00D37224" w:rsidRDefault="005B528C" w:rsidP="005B52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2A7BD0">
        <w:rPr>
          <w:rFonts w:asciiTheme="minorHAnsi" w:hAnsiTheme="minorHAnsi" w:cstheme="minorHAnsi"/>
        </w:rPr>
        <w:t xml:space="preserve">For any children who are unable to return to school due to </w:t>
      </w:r>
      <w:r>
        <w:rPr>
          <w:rFonts w:asciiTheme="minorHAnsi" w:hAnsiTheme="minorHAnsi" w:cstheme="minorHAnsi"/>
        </w:rPr>
        <w:t>quarantine or</w:t>
      </w:r>
      <w:r w:rsidRPr="002A7BD0">
        <w:rPr>
          <w:rFonts w:asciiTheme="minorHAnsi" w:hAnsiTheme="minorHAnsi" w:cstheme="minorHAnsi"/>
        </w:rPr>
        <w:t xml:space="preserve"> self-isolation, Teams will be used to support </w:t>
      </w:r>
      <w:r>
        <w:rPr>
          <w:rFonts w:asciiTheme="minorHAnsi" w:hAnsiTheme="minorHAnsi" w:cstheme="minorHAnsi"/>
        </w:rPr>
        <w:t>remote</w:t>
      </w:r>
      <w:r w:rsidRPr="002A7BD0">
        <w:rPr>
          <w:rFonts w:asciiTheme="minorHAnsi" w:hAnsiTheme="minorHAnsi" w:cstheme="minorHAnsi"/>
        </w:rPr>
        <w:t xml:space="preserve"> learning.  </w:t>
      </w:r>
    </w:p>
    <w:p w14:paraId="14B8F510" w14:textId="77777777" w:rsidR="005B528C" w:rsidRPr="00D37224" w:rsidRDefault="005B528C" w:rsidP="005B528C">
      <w:pPr>
        <w:widowControl w:val="0"/>
        <w:tabs>
          <w:tab w:val="left" w:pos="7275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69E20BC" w14:textId="77777777" w:rsidR="005B528C" w:rsidRPr="00B52B38" w:rsidRDefault="005B528C" w:rsidP="005B528C">
      <w:pPr>
        <w:widowControl w:val="0"/>
        <w:tabs>
          <w:tab w:val="left" w:pos="7275"/>
        </w:tabs>
        <w:rPr>
          <w:rFonts w:asciiTheme="minorHAnsi" w:hAnsiTheme="minorHAnsi" w:cstheme="minorHAnsi"/>
          <w:sz w:val="22"/>
          <w:szCs w:val="22"/>
        </w:rPr>
      </w:pPr>
      <w:r w:rsidRPr="00B52B38">
        <w:rPr>
          <w:rFonts w:asciiTheme="minorHAnsi" w:hAnsiTheme="minorHAnsi" w:cstheme="minorHAnsi"/>
          <w:sz w:val="22"/>
          <w:szCs w:val="22"/>
        </w:rPr>
        <w:t xml:space="preserve">Thank you, as always, for your support </w:t>
      </w:r>
      <w:r>
        <w:rPr>
          <w:rFonts w:asciiTheme="minorHAnsi" w:hAnsiTheme="minorHAnsi" w:cstheme="minorHAnsi"/>
          <w:sz w:val="22"/>
          <w:szCs w:val="22"/>
        </w:rPr>
        <w:t xml:space="preserve">and we look forward to welcoming our children back on </w:t>
      </w:r>
      <w:r w:rsidRPr="0060550B">
        <w:rPr>
          <w:rFonts w:asciiTheme="minorHAnsi" w:hAnsiTheme="minorHAnsi" w:cstheme="minorHAnsi"/>
          <w:b/>
          <w:bCs/>
          <w:sz w:val="22"/>
          <w:szCs w:val="22"/>
        </w:rPr>
        <w:t>Monday 6</w:t>
      </w:r>
      <w:r w:rsidRPr="0060550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60550B">
        <w:rPr>
          <w:rFonts w:asciiTheme="minorHAnsi" w:hAnsiTheme="minorHAnsi" w:cstheme="minorHAnsi"/>
          <w:b/>
          <w:bCs/>
          <w:sz w:val="22"/>
          <w:szCs w:val="22"/>
        </w:rPr>
        <w:t xml:space="preserve"> September,</w:t>
      </w:r>
    </w:p>
    <w:p w14:paraId="4B5A8F6F" w14:textId="3B02F332" w:rsidR="005B528C" w:rsidRPr="00B52B38" w:rsidRDefault="005B528C" w:rsidP="005B528C">
      <w:pPr>
        <w:widowControl w:val="0"/>
        <w:tabs>
          <w:tab w:val="left" w:pos="72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Yours Sincerely</w:t>
      </w:r>
      <w:r w:rsidRPr="00B52B38">
        <w:rPr>
          <w:rFonts w:asciiTheme="minorHAnsi" w:hAnsiTheme="minorHAnsi" w:cstheme="minorHAnsi"/>
          <w:sz w:val="22"/>
          <w:szCs w:val="22"/>
        </w:rPr>
        <w:t>,</w:t>
      </w:r>
    </w:p>
    <w:p w14:paraId="6C3D6592" w14:textId="77777777" w:rsidR="005B528C" w:rsidRDefault="005B528C" w:rsidP="005B528C">
      <w:pPr>
        <w:widowControl w:val="0"/>
        <w:tabs>
          <w:tab w:val="left" w:pos="7275"/>
        </w:tabs>
        <w:rPr>
          <w:noProof/>
        </w:rPr>
      </w:pPr>
      <w:r w:rsidRPr="009F2E1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43E4FF" wp14:editId="63B4DD35">
            <wp:extent cx="981075" cy="600075"/>
            <wp:effectExtent l="0" t="0" r="952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807D" w14:textId="77777777" w:rsidR="005B528C" w:rsidRDefault="005B528C" w:rsidP="005B528C">
      <w:pPr>
        <w:widowControl w:val="0"/>
        <w:tabs>
          <w:tab w:val="left" w:pos="7275"/>
        </w:tabs>
        <w:rPr>
          <w:rFonts w:asciiTheme="minorHAnsi" w:hAnsiTheme="minorHAnsi" w:cstheme="minorHAnsi"/>
          <w:sz w:val="22"/>
          <w:szCs w:val="22"/>
        </w:rPr>
      </w:pPr>
      <w:r w:rsidRPr="00EF2DEA">
        <w:rPr>
          <w:rFonts w:asciiTheme="minorHAnsi" w:hAnsiTheme="minorHAnsi" w:cstheme="minorHAnsi"/>
          <w:sz w:val="22"/>
          <w:szCs w:val="22"/>
        </w:rPr>
        <w:t>Headteacher</w:t>
      </w:r>
    </w:p>
    <w:p w14:paraId="4E3C576F" w14:textId="5DC16FE0" w:rsidR="007467D7" w:rsidRPr="005B528C" w:rsidRDefault="007467D7" w:rsidP="00976527">
      <w:pPr>
        <w:spacing w:line="280" w:lineRule="atLeast"/>
        <w:jc w:val="both"/>
        <w:rPr>
          <w:rFonts w:ascii="Calibri" w:hAnsi="Calibri" w:cs="Arial"/>
          <w:sz w:val="2"/>
          <w:szCs w:val="2"/>
          <w:lang w:eastAsia="en-GB"/>
        </w:rPr>
      </w:pPr>
    </w:p>
    <w:sectPr w:rsidR="007467D7" w:rsidRPr="005B528C" w:rsidSect="007402B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720" w:left="567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EB3D" w14:textId="77777777" w:rsidR="00D765B5" w:rsidRDefault="00D765B5">
      <w:r>
        <w:separator/>
      </w:r>
    </w:p>
  </w:endnote>
  <w:endnote w:type="continuationSeparator" w:id="0">
    <w:p w14:paraId="25177B86" w14:textId="77777777" w:rsidR="00D765B5" w:rsidRDefault="00D765B5">
      <w:r>
        <w:continuationSeparator/>
      </w:r>
    </w:p>
  </w:endnote>
  <w:endnote w:type="continuationNotice" w:id="1">
    <w:p w14:paraId="1A82C348" w14:textId="77777777" w:rsidR="009662ED" w:rsidRDefault="0096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F8E1" w14:textId="77777777" w:rsidR="0075209E" w:rsidRDefault="004C649B" w:rsidP="00B274FC">
    <w:pPr>
      <w:pStyle w:val="Footer"/>
      <w:tabs>
        <w:tab w:val="clear" w:pos="4153"/>
        <w:tab w:val="clear" w:pos="8306"/>
        <w:tab w:val="left" w:pos="8580"/>
      </w:tabs>
      <w:ind w:firstLine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1F8F4" wp14:editId="62C1F8F5">
          <wp:simplePos x="0" y="0"/>
          <wp:positionH relativeFrom="column">
            <wp:posOffset>-289560</wp:posOffset>
          </wp:positionH>
          <wp:positionV relativeFrom="paragraph">
            <wp:posOffset>44450</wp:posOffset>
          </wp:positionV>
          <wp:extent cx="1265555" cy="1084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62C1F8F6" wp14:editId="62C1F8F7">
          <wp:simplePos x="0" y="0"/>
          <wp:positionH relativeFrom="column">
            <wp:posOffset>2613660</wp:posOffset>
          </wp:positionH>
          <wp:positionV relativeFrom="paragraph">
            <wp:posOffset>84455</wp:posOffset>
          </wp:positionV>
          <wp:extent cx="2607945" cy="246380"/>
          <wp:effectExtent l="0" t="0" r="0" b="0"/>
          <wp:wrapNone/>
          <wp:docPr id="12" name="Picture 12" descr="Home">
            <a:hlinkClick xmlns:a="http://schemas.openxmlformats.org/drawingml/2006/main" r:id="rId3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>
                    <a:hlinkClick r:id="rId3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1F8E2" w14:textId="77777777" w:rsidR="00F23112" w:rsidRDefault="004C649B" w:rsidP="00B274FC">
    <w:pPr>
      <w:pStyle w:val="Footer"/>
      <w:tabs>
        <w:tab w:val="clear" w:pos="4153"/>
        <w:tab w:val="clear" w:pos="8306"/>
        <w:tab w:val="left" w:pos="8580"/>
      </w:tabs>
      <w:ind w:firstLine="288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C1F8F8" wp14:editId="62C1F8F9">
          <wp:simplePos x="0" y="0"/>
          <wp:positionH relativeFrom="column">
            <wp:posOffset>5961380</wp:posOffset>
          </wp:positionH>
          <wp:positionV relativeFrom="paragraph">
            <wp:posOffset>18415</wp:posOffset>
          </wp:positionV>
          <wp:extent cx="795020" cy="7950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112">
      <w:t xml:space="preserve">               </w:t>
    </w:r>
  </w:p>
  <w:p w14:paraId="62C1F8E3" w14:textId="77777777" w:rsidR="0075209E" w:rsidRDefault="004C649B" w:rsidP="00B274FC">
    <w:pPr>
      <w:pStyle w:val="Footer"/>
      <w:tabs>
        <w:tab w:val="clear" w:pos="4153"/>
        <w:tab w:val="clear" w:pos="8306"/>
        <w:tab w:val="left" w:pos="8580"/>
      </w:tabs>
      <w:ind w:firstLine="2880"/>
    </w:pPr>
    <w:r>
      <w:rPr>
        <w:noProof/>
      </w:rPr>
      <w:drawing>
        <wp:anchor distT="0" distB="0" distL="114300" distR="114300" simplePos="0" relativeHeight="251658247" behindDoc="0" locked="0" layoutInCell="1" allowOverlap="1" wp14:anchorId="62C1F8FA" wp14:editId="62C1F8FB">
          <wp:simplePos x="0" y="0"/>
          <wp:positionH relativeFrom="column">
            <wp:posOffset>1046480</wp:posOffset>
          </wp:positionH>
          <wp:positionV relativeFrom="paragraph">
            <wp:posOffset>26670</wp:posOffset>
          </wp:positionV>
          <wp:extent cx="1840865" cy="5187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2C1F8FC" wp14:editId="62C1F8FD">
          <wp:simplePos x="0" y="0"/>
          <wp:positionH relativeFrom="column">
            <wp:posOffset>4076700</wp:posOffset>
          </wp:positionH>
          <wp:positionV relativeFrom="paragraph">
            <wp:posOffset>57785</wp:posOffset>
          </wp:positionV>
          <wp:extent cx="1717675" cy="5803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2C1F8FE" wp14:editId="62C1F8FF">
          <wp:simplePos x="0" y="0"/>
          <wp:positionH relativeFrom="column">
            <wp:posOffset>3013075</wp:posOffset>
          </wp:positionH>
          <wp:positionV relativeFrom="paragraph">
            <wp:posOffset>26670</wp:posOffset>
          </wp:positionV>
          <wp:extent cx="999490" cy="611505"/>
          <wp:effectExtent l="0" t="0" r="0" b="0"/>
          <wp:wrapNone/>
          <wp:docPr id="7" name="Picture 7" descr="Image result for 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healthy schools logo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112">
      <w:t xml:space="preserve">                   </w:t>
    </w:r>
    <w:r w:rsidR="0075209E">
      <w:tab/>
    </w:r>
  </w:p>
  <w:p w14:paraId="62C1F8E4" w14:textId="77777777" w:rsidR="0075209E" w:rsidRDefault="0075209E" w:rsidP="00C437A5">
    <w:pPr>
      <w:tabs>
        <w:tab w:val="left" w:pos="85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F8EB" w14:textId="77777777" w:rsidR="00DC1F7D" w:rsidRDefault="004C649B" w:rsidP="00DC1F7D">
    <w:pPr>
      <w:pStyle w:val="Footer"/>
      <w:tabs>
        <w:tab w:val="clear" w:pos="4153"/>
        <w:tab w:val="clear" w:pos="8306"/>
        <w:tab w:val="left" w:pos="8580"/>
      </w:tabs>
      <w:ind w:firstLine="2880"/>
    </w:pPr>
    <w:r>
      <w:rPr>
        <w:noProof/>
      </w:rPr>
      <w:drawing>
        <wp:anchor distT="0" distB="0" distL="114300" distR="114300" simplePos="0" relativeHeight="251658249" behindDoc="0" locked="0" layoutInCell="1" allowOverlap="1" wp14:anchorId="62C1F904" wp14:editId="62C1F905">
          <wp:simplePos x="0" y="0"/>
          <wp:positionH relativeFrom="column">
            <wp:posOffset>-289560</wp:posOffset>
          </wp:positionH>
          <wp:positionV relativeFrom="paragraph">
            <wp:posOffset>44450</wp:posOffset>
          </wp:positionV>
          <wp:extent cx="1265555" cy="10845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1" behindDoc="0" locked="0" layoutInCell="1" allowOverlap="1" wp14:anchorId="62C1F906" wp14:editId="62C1F907">
          <wp:simplePos x="0" y="0"/>
          <wp:positionH relativeFrom="column">
            <wp:posOffset>2613660</wp:posOffset>
          </wp:positionH>
          <wp:positionV relativeFrom="paragraph">
            <wp:posOffset>84455</wp:posOffset>
          </wp:positionV>
          <wp:extent cx="2607945" cy="246380"/>
          <wp:effectExtent l="0" t="0" r="0" b="0"/>
          <wp:wrapNone/>
          <wp:docPr id="24" name="Picture 24" descr="Home">
            <a:hlinkClick xmlns:a="http://schemas.openxmlformats.org/drawingml/2006/main" r:id="rId3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ome">
                    <a:hlinkClick r:id="rId3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1F8EC" w14:textId="77777777" w:rsidR="00DC1F7D" w:rsidRDefault="004C649B" w:rsidP="00DC1F7D">
    <w:pPr>
      <w:pStyle w:val="Footer"/>
      <w:tabs>
        <w:tab w:val="clear" w:pos="4153"/>
        <w:tab w:val="clear" w:pos="8306"/>
        <w:tab w:val="left" w:pos="8580"/>
      </w:tabs>
      <w:ind w:firstLine="2880"/>
    </w:pPr>
    <w:r>
      <w:rPr>
        <w:noProof/>
      </w:rPr>
      <w:drawing>
        <wp:anchor distT="0" distB="0" distL="114300" distR="114300" simplePos="0" relativeHeight="251658253" behindDoc="0" locked="0" layoutInCell="1" allowOverlap="1" wp14:anchorId="62C1F908" wp14:editId="62C1F909">
          <wp:simplePos x="0" y="0"/>
          <wp:positionH relativeFrom="column">
            <wp:posOffset>5961380</wp:posOffset>
          </wp:positionH>
          <wp:positionV relativeFrom="paragraph">
            <wp:posOffset>18415</wp:posOffset>
          </wp:positionV>
          <wp:extent cx="795020" cy="79502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F7D">
      <w:t xml:space="preserve">               </w:t>
    </w:r>
  </w:p>
  <w:p w14:paraId="62C1F8ED" w14:textId="77777777" w:rsidR="00DC1F7D" w:rsidRDefault="004C649B" w:rsidP="00DC1F7D">
    <w:pPr>
      <w:pStyle w:val="Footer"/>
      <w:tabs>
        <w:tab w:val="clear" w:pos="4153"/>
        <w:tab w:val="clear" w:pos="8306"/>
        <w:tab w:val="left" w:pos="8580"/>
      </w:tabs>
      <w:ind w:firstLine="2880"/>
    </w:pPr>
    <w:r>
      <w:rPr>
        <w:noProof/>
      </w:rPr>
      <w:drawing>
        <wp:anchor distT="0" distB="0" distL="114300" distR="114300" simplePos="0" relativeHeight="251658254" behindDoc="0" locked="0" layoutInCell="1" allowOverlap="1" wp14:anchorId="62C1F90A" wp14:editId="62C1F90B">
          <wp:simplePos x="0" y="0"/>
          <wp:positionH relativeFrom="column">
            <wp:posOffset>1046480</wp:posOffset>
          </wp:positionH>
          <wp:positionV relativeFrom="paragraph">
            <wp:posOffset>26670</wp:posOffset>
          </wp:positionV>
          <wp:extent cx="1840865" cy="51879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0" locked="0" layoutInCell="1" allowOverlap="1" wp14:anchorId="62C1F90C" wp14:editId="62C1F90D">
          <wp:simplePos x="0" y="0"/>
          <wp:positionH relativeFrom="column">
            <wp:posOffset>4076700</wp:posOffset>
          </wp:positionH>
          <wp:positionV relativeFrom="paragraph">
            <wp:posOffset>57785</wp:posOffset>
          </wp:positionV>
          <wp:extent cx="1717675" cy="5803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50" behindDoc="0" locked="0" layoutInCell="1" allowOverlap="1" wp14:anchorId="62C1F90E" wp14:editId="62C1F90F">
          <wp:simplePos x="0" y="0"/>
          <wp:positionH relativeFrom="column">
            <wp:posOffset>3013075</wp:posOffset>
          </wp:positionH>
          <wp:positionV relativeFrom="paragraph">
            <wp:posOffset>26670</wp:posOffset>
          </wp:positionV>
          <wp:extent cx="999490" cy="611505"/>
          <wp:effectExtent l="0" t="0" r="0" b="0"/>
          <wp:wrapNone/>
          <wp:docPr id="23" name="Picture 23" descr="Image result for 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 result for healthy schools logo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F7D">
      <w:t xml:space="preserve">                   </w:t>
    </w:r>
    <w:r w:rsidR="00DC1F7D">
      <w:tab/>
    </w:r>
  </w:p>
  <w:p w14:paraId="62C1F8EE" w14:textId="77777777" w:rsidR="00DC1F7D" w:rsidRDefault="00DC1F7D" w:rsidP="00DC1F7D">
    <w:pPr>
      <w:tabs>
        <w:tab w:val="left" w:pos="8580"/>
      </w:tabs>
    </w:pPr>
    <w:r>
      <w:tab/>
    </w:r>
  </w:p>
  <w:p w14:paraId="62C1F8EF" w14:textId="77777777" w:rsidR="00822886" w:rsidRDefault="00822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ADF9" w14:textId="77777777" w:rsidR="00D765B5" w:rsidRDefault="00D765B5">
      <w:r>
        <w:separator/>
      </w:r>
    </w:p>
  </w:footnote>
  <w:footnote w:type="continuationSeparator" w:id="0">
    <w:p w14:paraId="4224A13B" w14:textId="77777777" w:rsidR="00D765B5" w:rsidRDefault="00D765B5">
      <w:r>
        <w:continuationSeparator/>
      </w:r>
    </w:p>
  </w:footnote>
  <w:footnote w:type="continuationNotice" w:id="1">
    <w:p w14:paraId="7448CE59" w14:textId="77777777" w:rsidR="009662ED" w:rsidRDefault="0096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F8D9" w14:textId="77777777" w:rsidR="00814B21" w:rsidRPr="00EC5FDC" w:rsidRDefault="004C649B" w:rsidP="00814B21">
    <w:pPr>
      <w:pStyle w:val="Header"/>
      <w:jc w:val="center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5" behindDoc="1" locked="0" layoutInCell="1" allowOverlap="1" wp14:anchorId="62C1F8F0" wp14:editId="62C1F8F1">
          <wp:simplePos x="0" y="0"/>
          <wp:positionH relativeFrom="column">
            <wp:posOffset>77470</wp:posOffset>
          </wp:positionH>
          <wp:positionV relativeFrom="paragraph">
            <wp:posOffset>3810</wp:posOffset>
          </wp:positionV>
          <wp:extent cx="898525" cy="8985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B21" w:rsidRPr="00814B21">
      <w:rPr>
        <w:rFonts w:ascii="Calibri" w:hAnsi="Calibri"/>
      </w:rPr>
      <w:t xml:space="preserve">                </w:t>
    </w:r>
    <w:r w:rsidR="00070259">
      <w:rPr>
        <w:rFonts w:ascii="Calibri" w:hAnsi="Calibri"/>
      </w:rPr>
      <w:t xml:space="preserve">                               </w:t>
    </w:r>
    <w:r w:rsidR="00814B21" w:rsidRPr="00814B21">
      <w:rPr>
        <w:rFonts w:ascii="Calibri" w:hAnsi="Calibri"/>
      </w:rPr>
      <w:t xml:space="preserve"> </w:t>
    </w:r>
    <w:r w:rsidR="00814B21" w:rsidRPr="00EC5FDC">
      <w:rPr>
        <w:rFonts w:ascii="Calibri" w:hAnsi="Calibri"/>
        <w:sz w:val="22"/>
        <w:szCs w:val="22"/>
      </w:rPr>
      <w:t>‘Grow, care, serve, share’</w:t>
    </w:r>
    <w:r w:rsidR="00814B21" w:rsidRPr="00EC5FDC">
      <w:rPr>
        <w:rFonts w:ascii="Calibri" w:hAnsi="Calibri"/>
        <w:sz w:val="22"/>
        <w:szCs w:val="22"/>
      </w:rPr>
      <w:tab/>
      <w:t xml:space="preserve">               </w:t>
    </w:r>
    <w:r w:rsidR="00070259" w:rsidRPr="00EC5FDC">
      <w:rPr>
        <w:rFonts w:ascii="Calibri" w:hAnsi="Calibri"/>
        <w:sz w:val="22"/>
        <w:szCs w:val="22"/>
      </w:rPr>
      <w:t xml:space="preserve">            Bathford Church</w:t>
    </w:r>
    <w:r w:rsidR="00814B21" w:rsidRPr="00EC5FDC">
      <w:rPr>
        <w:rFonts w:ascii="Calibri" w:hAnsi="Calibri"/>
        <w:sz w:val="22"/>
        <w:szCs w:val="22"/>
      </w:rPr>
      <w:t xml:space="preserve"> School</w:t>
    </w:r>
    <w:r w:rsidR="00814B21" w:rsidRPr="00EC5FDC">
      <w:rPr>
        <w:rFonts w:ascii="Calibri" w:hAnsi="Calibri"/>
        <w:sz w:val="22"/>
        <w:szCs w:val="22"/>
      </w:rPr>
      <w:tab/>
    </w:r>
  </w:p>
  <w:p w14:paraId="62C1F8DA" w14:textId="77777777" w:rsidR="00814B21" w:rsidRPr="00EC5FDC" w:rsidRDefault="00814B21" w:rsidP="00814B21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 xml:space="preserve">                                  </w:t>
    </w:r>
    <w:r w:rsidRPr="00EC5FDC">
      <w:rPr>
        <w:rFonts w:ascii="Calibri" w:hAnsi="Calibri"/>
        <w:sz w:val="22"/>
        <w:szCs w:val="22"/>
      </w:rPr>
      <w:tab/>
    </w:r>
    <w:r w:rsidRPr="00EC5FDC">
      <w:rPr>
        <w:rFonts w:ascii="Calibri" w:hAnsi="Calibri"/>
        <w:sz w:val="22"/>
        <w:szCs w:val="22"/>
      </w:rPr>
      <w:tab/>
      <w:t xml:space="preserve">                                                       </w:t>
    </w:r>
    <w:r w:rsidR="00EC5FDC">
      <w:rPr>
        <w:rFonts w:ascii="Calibri" w:hAnsi="Calibri"/>
        <w:sz w:val="22"/>
        <w:szCs w:val="22"/>
      </w:rPr>
      <w:t xml:space="preserve">      </w:t>
    </w:r>
    <w:r w:rsidRPr="00EC5FDC">
      <w:rPr>
        <w:rFonts w:ascii="Calibri" w:hAnsi="Calibri"/>
        <w:sz w:val="22"/>
        <w:szCs w:val="22"/>
      </w:rPr>
      <w:t xml:space="preserve">  </w:t>
    </w:r>
    <w:proofErr w:type="spellStart"/>
    <w:r w:rsidRPr="00EC5FDC">
      <w:rPr>
        <w:rFonts w:ascii="Calibri" w:hAnsi="Calibri"/>
        <w:sz w:val="22"/>
        <w:szCs w:val="22"/>
      </w:rPr>
      <w:t>Dovers</w:t>
    </w:r>
    <w:proofErr w:type="spellEnd"/>
    <w:r w:rsidRPr="00EC5FDC">
      <w:rPr>
        <w:rFonts w:ascii="Calibri" w:hAnsi="Calibri"/>
        <w:sz w:val="22"/>
        <w:szCs w:val="22"/>
      </w:rPr>
      <w:t xml:space="preserve"> Park</w:t>
    </w:r>
  </w:p>
  <w:p w14:paraId="62C1F8DB" w14:textId="77777777" w:rsidR="00814B21" w:rsidRPr="00EC5FDC" w:rsidRDefault="004C649B" w:rsidP="00814B21">
    <w:pPr>
      <w:pStyle w:val="Header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62C1F8F2" wp14:editId="62C1F8F3">
          <wp:simplePos x="0" y="0"/>
          <wp:positionH relativeFrom="column">
            <wp:posOffset>2351405</wp:posOffset>
          </wp:positionH>
          <wp:positionV relativeFrom="paragraph">
            <wp:posOffset>0</wp:posOffset>
          </wp:positionV>
          <wp:extent cx="1454785" cy="6121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B21" w:rsidRPr="00EC5FDC">
      <w:rPr>
        <w:rFonts w:ascii="Calibri" w:hAnsi="Calibri"/>
        <w:sz w:val="22"/>
        <w:szCs w:val="22"/>
      </w:rPr>
      <w:tab/>
      <w:t xml:space="preserve">                                                                                                                                </w:t>
    </w:r>
    <w:r w:rsidR="00EC5FDC">
      <w:rPr>
        <w:rFonts w:ascii="Calibri" w:hAnsi="Calibri"/>
        <w:sz w:val="22"/>
        <w:szCs w:val="22"/>
      </w:rPr>
      <w:t xml:space="preserve">             </w:t>
    </w:r>
    <w:r w:rsidR="00814B21" w:rsidRPr="00EC5FDC">
      <w:rPr>
        <w:rFonts w:ascii="Calibri" w:hAnsi="Calibri"/>
        <w:sz w:val="22"/>
        <w:szCs w:val="22"/>
      </w:rPr>
      <w:t xml:space="preserve"> </w:t>
    </w:r>
    <w:proofErr w:type="spellStart"/>
    <w:r w:rsidR="00814B21" w:rsidRPr="00EC5FDC">
      <w:rPr>
        <w:rFonts w:ascii="Calibri" w:hAnsi="Calibri"/>
        <w:sz w:val="22"/>
        <w:szCs w:val="22"/>
      </w:rPr>
      <w:t>Bathford</w:t>
    </w:r>
    <w:proofErr w:type="spellEnd"/>
  </w:p>
  <w:p w14:paraId="62C1F8DC" w14:textId="77777777" w:rsidR="00814B21" w:rsidRPr="00EC5FDC" w:rsidRDefault="00814B21" w:rsidP="00814B21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 xml:space="preserve"> </w:t>
    </w:r>
    <w:r w:rsidRPr="00EC5FDC">
      <w:rPr>
        <w:rFonts w:ascii="Calibri" w:hAnsi="Calibri"/>
        <w:sz w:val="22"/>
        <w:szCs w:val="22"/>
      </w:rPr>
      <w:tab/>
      <w:t xml:space="preserve">                                                                                                                                 </w:t>
    </w:r>
    <w:r w:rsidR="00EC5FDC">
      <w:rPr>
        <w:rFonts w:ascii="Calibri" w:hAnsi="Calibri"/>
        <w:sz w:val="22"/>
        <w:szCs w:val="22"/>
      </w:rPr>
      <w:t xml:space="preserve">             </w:t>
    </w:r>
    <w:r w:rsidRPr="00EC5FDC">
      <w:rPr>
        <w:rFonts w:ascii="Calibri" w:hAnsi="Calibri"/>
        <w:sz w:val="22"/>
        <w:szCs w:val="22"/>
      </w:rPr>
      <w:t>BA1 7UB</w:t>
    </w:r>
  </w:p>
  <w:p w14:paraId="62C1F8DD" w14:textId="77777777" w:rsidR="003E3ECF" w:rsidRPr="00EC5FDC" w:rsidRDefault="003E3ECF" w:rsidP="00814B21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ab/>
    </w:r>
    <w:r w:rsidRPr="00D06F50">
      <w:rPr>
        <w:rFonts w:ascii="Calibri" w:hAnsi="Calibri"/>
        <w:szCs w:val="22"/>
      </w:rPr>
      <w:t xml:space="preserve">                                                                                                                                    </w:t>
    </w:r>
    <w:r w:rsidR="00EC5FDC" w:rsidRPr="00D06F50">
      <w:rPr>
        <w:rFonts w:ascii="Calibri" w:hAnsi="Calibri"/>
        <w:szCs w:val="22"/>
      </w:rPr>
      <w:t xml:space="preserve">  </w:t>
    </w:r>
    <w:r w:rsidRPr="00EC5FDC">
      <w:rPr>
        <w:rFonts w:ascii="Calibri" w:hAnsi="Calibri"/>
        <w:sz w:val="22"/>
        <w:szCs w:val="22"/>
      </w:rPr>
      <w:t>(01225) 858776</w:t>
    </w:r>
  </w:p>
  <w:p w14:paraId="62C1F8DE" w14:textId="77777777" w:rsidR="000F2C20" w:rsidRDefault="000F2C20" w:rsidP="000F2C20">
    <w:pPr>
      <w:pStyle w:val="Header"/>
      <w:jc w:val="cent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</w:t>
    </w:r>
    <w:r w:rsidR="00EC5FDC">
      <w:rPr>
        <w:rFonts w:ascii="Calibri" w:hAnsi="Calibri"/>
        <w:sz w:val="22"/>
        <w:szCs w:val="22"/>
      </w:rPr>
      <w:t xml:space="preserve">        </w:t>
    </w:r>
    <w:r w:rsidRPr="00EC5FDC">
      <w:rPr>
        <w:rFonts w:ascii="Calibri" w:hAnsi="Calibri"/>
        <w:sz w:val="22"/>
        <w:szCs w:val="22"/>
      </w:rPr>
      <w:t xml:space="preserve"> Head Teacher: Ms Karen Sykes</w:t>
    </w:r>
  </w:p>
  <w:p w14:paraId="62C1F8DF" w14:textId="77777777" w:rsidR="00814B21" w:rsidRDefault="0081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F8E5" w14:textId="77777777" w:rsidR="00DC1F7D" w:rsidRPr="00EC5FDC" w:rsidRDefault="004C649B" w:rsidP="00DC1F7D">
    <w:pPr>
      <w:pStyle w:val="Header"/>
      <w:jc w:val="center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8" behindDoc="1" locked="0" layoutInCell="1" allowOverlap="1" wp14:anchorId="62C1F900" wp14:editId="62C1F901">
          <wp:simplePos x="0" y="0"/>
          <wp:positionH relativeFrom="column">
            <wp:posOffset>77470</wp:posOffset>
          </wp:positionH>
          <wp:positionV relativeFrom="paragraph">
            <wp:posOffset>3810</wp:posOffset>
          </wp:positionV>
          <wp:extent cx="898525" cy="8985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F7D" w:rsidRPr="00814B21">
      <w:rPr>
        <w:rFonts w:ascii="Calibri" w:hAnsi="Calibri"/>
      </w:rPr>
      <w:t xml:space="preserve">                </w:t>
    </w:r>
    <w:r w:rsidR="00DC1F7D">
      <w:rPr>
        <w:rFonts w:ascii="Calibri" w:hAnsi="Calibri"/>
      </w:rPr>
      <w:t xml:space="preserve">                               </w:t>
    </w:r>
    <w:r w:rsidR="00DC1F7D" w:rsidRPr="00814B21">
      <w:rPr>
        <w:rFonts w:ascii="Calibri" w:hAnsi="Calibri"/>
      </w:rPr>
      <w:t xml:space="preserve"> </w:t>
    </w:r>
    <w:r w:rsidR="00DC1F7D" w:rsidRPr="00EC5FDC">
      <w:rPr>
        <w:rFonts w:ascii="Calibri" w:hAnsi="Calibri"/>
        <w:sz w:val="22"/>
        <w:szCs w:val="22"/>
      </w:rPr>
      <w:t>‘Grow, care, serve, share’</w:t>
    </w:r>
    <w:r w:rsidR="00DC1F7D" w:rsidRPr="00EC5FDC">
      <w:rPr>
        <w:rFonts w:ascii="Calibri" w:hAnsi="Calibri"/>
        <w:sz w:val="22"/>
        <w:szCs w:val="22"/>
      </w:rPr>
      <w:tab/>
      <w:t xml:space="preserve">                           Bathford Church School</w:t>
    </w:r>
    <w:r w:rsidR="00DC1F7D" w:rsidRPr="00EC5FDC">
      <w:rPr>
        <w:rFonts w:ascii="Calibri" w:hAnsi="Calibri"/>
        <w:sz w:val="22"/>
        <w:szCs w:val="22"/>
      </w:rPr>
      <w:tab/>
    </w:r>
  </w:p>
  <w:p w14:paraId="62C1F8E6" w14:textId="77777777" w:rsidR="00DC1F7D" w:rsidRPr="00EC5FDC" w:rsidRDefault="00DC1F7D" w:rsidP="00DC1F7D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 xml:space="preserve">                                  </w:t>
    </w:r>
    <w:r w:rsidRPr="00EC5FDC">
      <w:rPr>
        <w:rFonts w:ascii="Calibri" w:hAnsi="Calibri"/>
        <w:sz w:val="22"/>
        <w:szCs w:val="22"/>
      </w:rPr>
      <w:tab/>
    </w:r>
    <w:r w:rsidRPr="00EC5FDC">
      <w:rPr>
        <w:rFonts w:ascii="Calibri" w:hAnsi="Calibri"/>
        <w:sz w:val="22"/>
        <w:szCs w:val="22"/>
      </w:rPr>
      <w:tab/>
      <w:t xml:space="preserve">                                                       </w:t>
    </w:r>
    <w:r>
      <w:rPr>
        <w:rFonts w:ascii="Calibri" w:hAnsi="Calibri"/>
        <w:sz w:val="22"/>
        <w:szCs w:val="22"/>
      </w:rPr>
      <w:t xml:space="preserve">      </w:t>
    </w:r>
    <w:r w:rsidRPr="00EC5FDC">
      <w:rPr>
        <w:rFonts w:ascii="Calibri" w:hAnsi="Calibri"/>
        <w:sz w:val="22"/>
        <w:szCs w:val="22"/>
      </w:rPr>
      <w:t xml:space="preserve">  </w:t>
    </w:r>
    <w:proofErr w:type="spellStart"/>
    <w:r w:rsidRPr="00EC5FDC">
      <w:rPr>
        <w:rFonts w:ascii="Calibri" w:hAnsi="Calibri"/>
        <w:sz w:val="22"/>
        <w:szCs w:val="22"/>
      </w:rPr>
      <w:t>Dovers</w:t>
    </w:r>
    <w:proofErr w:type="spellEnd"/>
    <w:r w:rsidRPr="00EC5FDC">
      <w:rPr>
        <w:rFonts w:ascii="Calibri" w:hAnsi="Calibri"/>
        <w:sz w:val="22"/>
        <w:szCs w:val="22"/>
      </w:rPr>
      <w:t xml:space="preserve"> Park</w:t>
    </w:r>
  </w:p>
  <w:p w14:paraId="62C1F8E7" w14:textId="55CDE757" w:rsidR="00DC1F7D" w:rsidRPr="00EC5FDC" w:rsidRDefault="00DC1F7D" w:rsidP="00DC1F7D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ab/>
      <w:t xml:space="preserve">                                                                                                                                </w:t>
    </w:r>
    <w:r>
      <w:rPr>
        <w:rFonts w:ascii="Calibri" w:hAnsi="Calibri"/>
        <w:sz w:val="22"/>
        <w:szCs w:val="22"/>
      </w:rPr>
      <w:t xml:space="preserve">             </w:t>
    </w:r>
    <w:r w:rsidRPr="00EC5FDC">
      <w:rPr>
        <w:rFonts w:ascii="Calibri" w:hAnsi="Calibri"/>
        <w:sz w:val="22"/>
        <w:szCs w:val="22"/>
      </w:rPr>
      <w:t xml:space="preserve"> Bathford</w:t>
    </w:r>
  </w:p>
  <w:p w14:paraId="62C1F8E8" w14:textId="77777777" w:rsidR="00DC1F7D" w:rsidRPr="00EC5FDC" w:rsidRDefault="00DC1F7D" w:rsidP="00DC1F7D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 xml:space="preserve"> </w:t>
    </w:r>
    <w:r w:rsidRPr="00EC5FDC">
      <w:rPr>
        <w:rFonts w:ascii="Calibri" w:hAnsi="Calibri"/>
        <w:sz w:val="22"/>
        <w:szCs w:val="22"/>
      </w:rPr>
      <w:tab/>
      <w:t xml:space="preserve">                                                                                                                                 </w:t>
    </w:r>
    <w:r>
      <w:rPr>
        <w:rFonts w:ascii="Calibri" w:hAnsi="Calibri"/>
        <w:sz w:val="22"/>
        <w:szCs w:val="22"/>
      </w:rPr>
      <w:t xml:space="preserve">             </w:t>
    </w:r>
    <w:r w:rsidRPr="00EC5FDC">
      <w:rPr>
        <w:rFonts w:ascii="Calibri" w:hAnsi="Calibri"/>
        <w:sz w:val="22"/>
        <w:szCs w:val="22"/>
      </w:rPr>
      <w:t>BA1 7UB</w:t>
    </w:r>
  </w:p>
  <w:p w14:paraId="62C1F8E9" w14:textId="77777777" w:rsidR="00DC1F7D" w:rsidRPr="00EC5FDC" w:rsidRDefault="00DC1F7D" w:rsidP="00DC1F7D">
    <w:pPr>
      <w:pStyle w:val="Head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ab/>
    </w:r>
    <w:r w:rsidRPr="00D06F50">
      <w:rPr>
        <w:rFonts w:ascii="Calibri" w:hAnsi="Calibri"/>
        <w:szCs w:val="22"/>
      </w:rPr>
      <w:t xml:space="preserve">                                                                                                                                      </w:t>
    </w:r>
    <w:r w:rsidRPr="00EC5FDC">
      <w:rPr>
        <w:rFonts w:ascii="Calibri" w:hAnsi="Calibri"/>
        <w:sz w:val="22"/>
        <w:szCs w:val="22"/>
      </w:rPr>
      <w:t>(01225) 858776</w:t>
    </w:r>
  </w:p>
  <w:p w14:paraId="62C1F8EA" w14:textId="6950A4C4" w:rsidR="00822886" w:rsidRPr="00DC1F7D" w:rsidRDefault="00DC1F7D" w:rsidP="00DC1F7D">
    <w:pPr>
      <w:pStyle w:val="Header"/>
      <w:jc w:val="center"/>
      <w:rPr>
        <w:rFonts w:ascii="Calibri" w:hAnsi="Calibri"/>
        <w:sz w:val="22"/>
        <w:szCs w:val="22"/>
      </w:rPr>
    </w:pPr>
    <w:r w:rsidRPr="00EC5FDC"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</w:t>
    </w:r>
    <w:r>
      <w:rPr>
        <w:rFonts w:ascii="Calibri" w:hAnsi="Calibri"/>
        <w:sz w:val="22"/>
        <w:szCs w:val="22"/>
      </w:rPr>
      <w:t xml:space="preserve">        </w:t>
    </w:r>
    <w:r w:rsidRPr="00EC5FDC">
      <w:rPr>
        <w:rFonts w:ascii="Calibri" w:hAnsi="Calibri"/>
        <w:sz w:val="22"/>
        <w:szCs w:val="22"/>
      </w:rPr>
      <w:t xml:space="preserve"> </w:t>
    </w:r>
    <w:r w:rsidR="00BE7F97">
      <w:rPr>
        <w:rFonts w:ascii="Calibri" w:hAnsi="Calibri"/>
        <w:sz w:val="22"/>
        <w:szCs w:val="22"/>
      </w:rPr>
      <w:t xml:space="preserve">     </w:t>
    </w:r>
    <w:r w:rsidRPr="00EC5FDC">
      <w:rPr>
        <w:rFonts w:ascii="Calibri" w:hAnsi="Calibri"/>
        <w:sz w:val="22"/>
        <w:szCs w:val="22"/>
      </w:rPr>
      <w:t xml:space="preserve">Head Teacher: </w:t>
    </w:r>
    <w:r w:rsidR="00190B5B">
      <w:rPr>
        <w:rFonts w:ascii="Calibri" w:hAnsi="Calibri"/>
        <w:sz w:val="22"/>
        <w:szCs w:val="22"/>
      </w:rPr>
      <w:t>Mrs Becky Hayter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FE1"/>
    <w:multiLevelType w:val="hybridMultilevel"/>
    <w:tmpl w:val="F6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173"/>
    <w:multiLevelType w:val="hybridMultilevel"/>
    <w:tmpl w:val="8F6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9E4"/>
    <w:multiLevelType w:val="multilevel"/>
    <w:tmpl w:val="F18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37FF1"/>
    <w:multiLevelType w:val="multilevel"/>
    <w:tmpl w:val="1936A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42C15"/>
    <w:multiLevelType w:val="hybridMultilevel"/>
    <w:tmpl w:val="9C7C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19F7"/>
    <w:multiLevelType w:val="multilevel"/>
    <w:tmpl w:val="8D8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6613"/>
    <w:multiLevelType w:val="hybridMultilevel"/>
    <w:tmpl w:val="4350C88C"/>
    <w:lvl w:ilvl="0" w:tplc="3048A5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9E2097"/>
    <w:multiLevelType w:val="hybridMultilevel"/>
    <w:tmpl w:val="C1D49D34"/>
    <w:lvl w:ilvl="0" w:tplc="08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CD60029"/>
    <w:multiLevelType w:val="hybridMultilevel"/>
    <w:tmpl w:val="8BD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31353"/>
    <w:multiLevelType w:val="hybridMultilevel"/>
    <w:tmpl w:val="0972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C735E"/>
    <w:multiLevelType w:val="hybridMultilevel"/>
    <w:tmpl w:val="F94A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AC6"/>
    <w:multiLevelType w:val="hybridMultilevel"/>
    <w:tmpl w:val="A9F0C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914F8"/>
    <w:multiLevelType w:val="hybridMultilevel"/>
    <w:tmpl w:val="201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7C7E"/>
    <w:multiLevelType w:val="hybridMultilevel"/>
    <w:tmpl w:val="A9F0E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3383B"/>
    <w:multiLevelType w:val="multilevel"/>
    <w:tmpl w:val="F028C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BB2326"/>
    <w:multiLevelType w:val="hybridMultilevel"/>
    <w:tmpl w:val="4A06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3E97"/>
    <w:multiLevelType w:val="hybridMultilevel"/>
    <w:tmpl w:val="5F06E056"/>
    <w:lvl w:ilvl="0" w:tplc="45788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40F03"/>
    <w:multiLevelType w:val="hybridMultilevel"/>
    <w:tmpl w:val="96468D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36B42"/>
    <w:multiLevelType w:val="hybridMultilevel"/>
    <w:tmpl w:val="B1D8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B1673"/>
    <w:multiLevelType w:val="hybridMultilevel"/>
    <w:tmpl w:val="DF207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0"/>
  </w:num>
  <w:num w:numId="5">
    <w:abstractNumId w:val="17"/>
  </w:num>
  <w:num w:numId="6">
    <w:abstractNumId w:val="18"/>
  </w:num>
  <w:num w:numId="7">
    <w:abstractNumId w:val="0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2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F"/>
    <w:rsid w:val="00004503"/>
    <w:rsid w:val="00016B9A"/>
    <w:rsid w:val="00020294"/>
    <w:rsid w:val="000619D8"/>
    <w:rsid w:val="00070259"/>
    <w:rsid w:val="00084C20"/>
    <w:rsid w:val="0009180C"/>
    <w:rsid w:val="000B5855"/>
    <w:rsid w:val="000B5EFF"/>
    <w:rsid w:val="000C33C9"/>
    <w:rsid w:val="000C629B"/>
    <w:rsid w:val="000F192E"/>
    <w:rsid w:val="000F2617"/>
    <w:rsid w:val="000F2C20"/>
    <w:rsid w:val="001112EE"/>
    <w:rsid w:val="00120C0A"/>
    <w:rsid w:val="001221E0"/>
    <w:rsid w:val="001301D3"/>
    <w:rsid w:val="00152C15"/>
    <w:rsid w:val="00155D4F"/>
    <w:rsid w:val="00171158"/>
    <w:rsid w:val="001863EE"/>
    <w:rsid w:val="00190B5B"/>
    <w:rsid w:val="001A0FC6"/>
    <w:rsid w:val="001A7685"/>
    <w:rsid w:val="001B13CD"/>
    <w:rsid w:val="001B4EBD"/>
    <w:rsid w:val="001B718F"/>
    <w:rsid w:val="001F001D"/>
    <w:rsid w:val="001F17A3"/>
    <w:rsid w:val="001F372B"/>
    <w:rsid w:val="001F6174"/>
    <w:rsid w:val="00201884"/>
    <w:rsid w:val="00234D07"/>
    <w:rsid w:val="0024180E"/>
    <w:rsid w:val="00241990"/>
    <w:rsid w:val="00246A90"/>
    <w:rsid w:val="00254FAE"/>
    <w:rsid w:val="00273A1E"/>
    <w:rsid w:val="00280D7F"/>
    <w:rsid w:val="00294021"/>
    <w:rsid w:val="002A6C9E"/>
    <w:rsid w:val="002B1A2F"/>
    <w:rsid w:val="002B3A21"/>
    <w:rsid w:val="002B4305"/>
    <w:rsid w:val="002C7EF1"/>
    <w:rsid w:val="002D6FE0"/>
    <w:rsid w:val="002E1319"/>
    <w:rsid w:val="002E1C8D"/>
    <w:rsid w:val="0030326E"/>
    <w:rsid w:val="00304A89"/>
    <w:rsid w:val="00310B8D"/>
    <w:rsid w:val="003166F5"/>
    <w:rsid w:val="00337281"/>
    <w:rsid w:val="00340692"/>
    <w:rsid w:val="003526C5"/>
    <w:rsid w:val="003738AF"/>
    <w:rsid w:val="00384020"/>
    <w:rsid w:val="0039058B"/>
    <w:rsid w:val="003A3C4A"/>
    <w:rsid w:val="003D1BA6"/>
    <w:rsid w:val="003D2F07"/>
    <w:rsid w:val="003D3FEE"/>
    <w:rsid w:val="003D5ACE"/>
    <w:rsid w:val="003E00F8"/>
    <w:rsid w:val="003E3ECF"/>
    <w:rsid w:val="003F779E"/>
    <w:rsid w:val="00411655"/>
    <w:rsid w:val="004247FF"/>
    <w:rsid w:val="00425321"/>
    <w:rsid w:val="004277EC"/>
    <w:rsid w:val="004515AB"/>
    <w:rsid w:val="00453214"/>
    <w:rsid w:val="00453432"/>
    <w:rsid w:val="004535CD"/>
    <w:rsid w:val="00454219"/>
    <w:rsid w:val="0046531F"/>
    <w:rsid w:val="00467D03"/>
    <w:rsid w:val="00477A64"/>
    <w:rsid w:val="00486D92"/>
    <w:rsid w:val="004A6D9F"/>
    <w:rsid w:val="004C649B"/>
    <w:rsid w:val="004E0769"/>
    <w:rsid w:val="004E40C3"/>
    <w:rsid w:val="005176EA"/>
    <w:rsid w:val="0054056F"/>
    <w:rsid w:val="005405FE"/>
    <w:rsid w:val="005457C9"/>
    <w:rsid w:val="005525E3"/>
    <w:rsid w:val="00597B2C"/>
    <w:rsid w:val="005A76E5"/>
    <w:rsid w:val="005B528C"/>
    <w:rsid w:val="005C334B"/>
    <w:rsid w:val="005D4EEC"/>
    <w:rsid w:val="005F2175"/>
    <w:rsid w:val="005F4B9D"/>
    <w:rsid w:val="0060550B"/>
    <w:rsid w:val="0061662D"/>
    <w:rsid w:val="006229F8"/>
    <w:rsid w:val="00630BDF"/>
    <w:rsid w:val="00631A98"/>
    <w:rsid w:val="00644C5D"/>
    <w:rsid w:val="006476EE"/>
    <w:rsid w:val="00655EB2"/>
    <w:rsid w:val="006901F6"/>
    <w:rsid w:val="0069056D"/>
    <w:rsid w:val="006B0EFD"/>
    <w:rsid w:val="006C740E"/>
    <w:rsid w:val="006D2E32"/>
    <w:rsid w:val="006F0F7C"/>
    <w:rsid w:val="00705116"/>
    <w:rsid w:val="00705313"/>
    <w:rsid w:val="00714FBD"/>
    <w:rsid w:val="007402BF"/>
    <w:rsid w:val="00740D0F"/>
    <w:rsid w:val="00744269"/>
    <w:rsid w:val="007467D7"/>
    <w:rsid w:val="0075209E"/>
    <w:rsid w:val="00752F45"/>
    <w:rsid w:val="00757B86"/>
    <w:rsid w:val="0076240E"/>
    <w:rsid w:val="00780A21"/>
    <w:rsid w:val="007837D7"/>
    <w:rsid w:val="00786082"/>
    <w:rsid w:val="007954AE"/>
    <w:rsid w:val="007A4612"/>
    <w:rsid w:val="007B4320"/>
    <w:rsid w:val="007C374B"/>
    <w:rsid w:val="00801C38"/>
    <w:rsid w:val="00814B21"/>
    <w:rsid w:val="00821274"/>
    <w:rsid w:val="00822886"/>
    <w:rsid w:val="00823390"/>
    <w:rsid w:val="008241A3"/>
    <w:rsid w:val="00840A74"/>
    <w:rsid w:val="00842158"/>
    <w:rsid w:val="00865CCD"/>
    <w:rsid w:val="008762C4"/>
    <w:rsid w:val="00887688"/>
    <w:rsid w:val="00891B83"/>
    <w:rsid w:val="00897AFC"/>
    <w:rsid w:val="008A5AFF"/>
    <w:rsid w:val="008B0D29"/>
    <w:rsid w:val="008B4368"/>
    <w:rsid w:val="008D6492"/>
    <w:rsid w:val="008E6B97"/>
    <w:rsid w:val="008F338C"/>
    <w:rsid w:val="008F6E8B"/>
    <w:rsid w:val="00923107"/>
    <w:rsid w:val="00925199"/>
    <w:rsid w:val="00926D17"/>
    <w:rsid w:val="00933D13"/>
    <w:rsid w:val="0093545D"/>
    <w:rsid w:val="00943209"/>
    <w:rsid w:val="00950A57"/>
    <w:rsid w:val="00960E8C"/>
    <w:rsid w:val="00962B77"/>
    <w:rsid w:val="009662ED"/>
    <w:rsid w:val="00970A95"/>
    <w:rsid w:val="00976527"/>
    <w:rsid w:val="009930DE"/>
    <w:rsid w:val="009B2F33"/>
    <w:rsid w:val="009B516C"/>
    <w:rsid w:val="009C299B"/>
    <w:rsid w:val="009C2E15"/>
    <w:rsid w:val="009C55BA"/>
    <w:rsid w:val="009F06BA"/>
    <w:rsid w:val="00A05FEC"/>
    <w:rsid w:val="00A17EA6"/>
    <w:rsid w:val="00A25458"/>
    <w:rsid w:val="00A42190"/>
    <w:rsid w:val="00A429D4"/>
    <w:rsid w:val="00A87EB4"/>
    <w:rsid w:val="00A91D62"/>
    <w:rsid w:val="00AC3E77"/>
    <w:rsid w:val="00AC6B27"/>
    <w:rsid w:val="00AD0976"/>
    <w:rsid w:val="00AF4019"/>
    <w:rsid w:val="00B04F5F"/>
    <w:rsid w:val="00B11D4B"/>
    <w:rsid w:val="00B172FC"/>
    <w:rsid w:val="00B274FC"/>
    <w:rsid w:val="00B70A53"/>
    <w:rsid w:val="00B7416C"/>
    <w:rsid w:val="00B80547"/>
    <w:rsid w:val="00B822BE"/>
    <w:rsid w:val="00B92A59"/>
    <w:rsid w:val="00B97372"/>
    <w:rsid w:val="00BA7AB5"/>
    <w:rsid w:val="00BB018F"/>
    <w:rsid w:val="00BB42C1"/>
    <w:rsid w:val="00BC543A"/>
    <w:rsid w:val="00BD7E42"/>
    <w:rsid w:val="00BE1045"/>
    <w:rsid w:val="00BE7F97"/>
    <w:rsid w:val="00BF1D25"/>
    <w:rsid w:val="00BF5D61"/>
    <w:rsid w:val="00C254F1"/>
    <w:rsid w:val="00C33483"/>
    <w:rsid w:val="00C437A5"/>
    <w:rsid w:val="00C43DC4"/>
    <w:rsid w:val="00C561CC"/>
    <w:rsid w:val="00C829EE"/>
    <w:rsid w:val="00C84990"/>
    <w:rsid w:val="00C913C6"/>
    <w:rsid w:val="00C94821"/>
    <w:rsid w:val="00CC2241"/>
    <w:rsid w:val="00CC3EC0"/>
    <w:rsid w:val="00CC6396"/>
    <w:rsid w:val="00CD1518"/>
    <w:rsid w:val="00CD3BAA"/>
    <w:rsid w:val="00CE1AC3"/>
    <w:rsid w:val="00CE1FEB"/>
    <w:rsid w:val="00CE38C3"/>
    <w:rsid w:val="00CF01F1"/>
    <w:rsid w:val="00CF15A2"/>
    <w:rsid w:val="00CF178B"/>
    <w:rsid w:val="00D06F50"/>
    <w:rsid w:val="00D17230"/>
    <w:rsid w:val="00D22751"/>
    <w:rsid w:val="00D22D9D"/>
    <w:rsid w:val="00D33D3A"/>
    <w:rsid w:val="00D72751"/>
    <w:rsid w:val="00D765B5"/>
    <w:rsid w:val="00D809AC"/>
    <w:rsid w:val="00DB3BE9"/>
    <w:rsid w:val="00DC129A"/>
    <w:rsid w:val="00DC150F"/>
    <w:rsid w:val="00DC1F7D"/>
    <w:rsid w:val="00DE2231"/>
    <w:rsid w:val="00DE4B40"/>
    <w:rsid w:val="00DF3A4D"/>
    <w:rsid w:val="00E072EF"/>
    <w:rsid w:val="00E1262A"/>
    <w:rsid w:val="00E14F4F"/>
    <w:rsid w:val="00E33EDB"/>
    <w:rsid w:val="00E63F6F"/>
    <w:rsid w:val="00E911BF"/>
    <w:rsid w:val="00EA2D49"/>
    <w:rsid w:val="00EB5CB6"/>
    <w:rsid w:val="00EC49AA"/>
    <w:rsid w:val="00EC5FDC"/>
    <w:rsid w:val="00EE49DA"/>
    <w:rsid w:val="00EF4B06"/>
    <w:rsid w:val="00EF62B9"/>
    <w:rsid w:val="00F00F3E"/>
    <w:rsid w:val="00F15EAE"/>
    <w:rsid w:val="00F23112"/>
    <w:rsid w:val="00F2638B"/>
    <w:rsid w:val="00F3741A"/>
    <w:rsid w:val="00F60453"/>
    <w:rsid w:val="00F7540E"/>
    <w:rsid w:val="00F805A1"/>
    <w:rsid w:val="00F8483F"/>
    <w:rsid w:val="00F872EA"/>
    <w:rsid w:val="00FA2F3E"/>
    <w:rsid w:val="00FA362E"/>
    <w:rsid w:val="00FA5A47"/>
    <w:rsid w:val="00FA6090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C1F8CD"/>
  <w15:chartTrackingRefBased/>
  <w15:docId w15:val="{897969A9-4901-487B-A7E4-10F997B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C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D0F"/>
    <w:rPr>
      <w:color w:val="0000FF"/>
      <w:u w:val="single"/>
    </w:rPr>
  </w:style>
  <w:style w:type="character" w:styleId="HTMLCite">
    <w:name w:val="HTML Cite"/>
    <w:uiPriority w:val="99"/>
    <w:unhideWhenUsed/>
    <w:rsid w:val="001301D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F2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526C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6C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814B21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06F50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D06F50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67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bathford.bwma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directorofpublichealthaward.org.uk/" TargetMode="External"/><Relationship Id="rId7" Type="http://schemas.openxmlformats.org/officeDocument/2006/relationships/image" Target="media/image7.jpeg"/><Relationship Id="rId2" Type="http://schemas.openxmlformats.org/officeDocument/2006/relationships/image" Target="http://www.cometnurseryandcc.co.uk/assets/img/accreditations/ofsted_outstanding_014-15.jpg" TargetMode="External"/><Relationship Id="rId1" Type="http://schemas.openxmlformats.org/officeDocument/2006/relationships/image" Target="media/image4.jpeg"/><Relationship Id="rId6" Type="http://schemas.openxmlformats.org/officeDocument/2006/relationships/image" Target="media/image6.jpeg"/><Relationship Id="rId5" Type="http://schemas.openxmlformats.org/officeDocument/2006/relationships/image" Target="http://www.directorofpublichealthaward.org.uk/sites/default/files/hs_new_logo.png" TargetMode="External"/><Relationship Id="rId10" Type="http://schemas.openxmlformats.org/officeDocument/2006/relationships/image" Target="http://www.littlehallingburyschool.co.uk/wp-content/uploads/2013/07/Healthy-School-Logo.jpg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directorofpublichealthaward.org.uk/" TargetMode="External"/><Relationship Id="rId7" Type="http://schemas.openxmlformats.org/officeDocument/2006/relationships/image" Target="media/image7.jpeg"/><Relationship Id="rId2" Type="http://schemas.openxmlformats.org/officeDocument/2006/relationships/image" Target="http://www.cometnurseryandcc.co.uk/assets/img/accreditations/ofsted_outstanding_014-15.jpg" TargetMode="External"/><Relationship Id="rId1" Type="http://schemas.openxmlformats.org/officeDocument/2006/relationships/image" Target="media/image4.jpeg"/><Relationship Id="rId6" Type="http://schemas.openxmlformats.org/officeDocument/2006/relationships/image" Target="media/image6.jpeg"/><Relationship Id="rId5" Type="http://schemas.openxmlformats.org/officeDocument/2006/relationships/image" Target="http://www.directorofpublichealthaward.org.uk/sites/default/files/hs_new_logo.png" TargetMode="External"/><Relationship Id="rId10" Type="http://schemas.openxmlformats.org/officeDocument/2006/relationships/image" Target="http://www.littlehallingburyschool.co.uk/wp-content/uploads/2013/07/Healthy-School-Logo.jpg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AYBOULD%20Marina\bathford_letterhead_18jan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1" ma:contentTypeDescription="Create a new document." ma:contentTypeScope="" ma:versionID="3320907e331fc5205b019a3755b2bea5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c5ae9a6fb0532d5cdf51425c96ca91ef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0AB97-BA7F-4925-9916-3FE031EDF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234A6-A16A-48D0-8FD8-F6260914F1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BE18C3-EB85-43CC-B137-9791CCEC1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695C7-B730-49A1-829D-5A0C988709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bathford_letterhead_18jan08.dot</Template>
  <TotalTime>6</TotalTime>
  <Pages>1</Pages>
  <Words>992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BANES</Company>
  <LinksUpToDate>false</LinksUpToDate>
  <CharactersWithSpaces>6639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https://www.gov.uk/government/publications/covid-19-stay-at-home-guidance/stay-at-home-guidance-for-households-with-possible-coronavirus-covid-19-infection</vt:lpwstr>
      </vt:variant>
      <vt:variant>
        <vt:lpwstr>PCR</vt:lpwstr>
      </vt:variant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mailto:office@bathford.bwmat.org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RaybouM</dc:creator>
  <cp:keywords/>
  <cp:lastModifiedBy>Becky Hayter</cp:lastModifiedBy>
  <cp:revision>8</cp:revision>
  <cp:lastPrinted>2020-02-06T03:19:00Z</cp:lastPrinted>
  <dcterms:created xsi:type="dcterms:W3CDTF">2021-08-23T23:26:00Z</dcterms:created>
  <dcterms:modified xsi:type="dcterms:W3CDTF">2021-08-23T23:45:00Z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61200.0000000000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0x010100917D171B56074344A2284E8B3949134A</vt:lpwstr>
  </property>
</Properties>
</file>