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2F2897" w:rsidRPr="00393D46" w14:paraId="54360EE8" w14:textId="77777777" w:rsidTr="00373FB4">
        <w:tc>
          <w:tcPr>
            <w:tcW w:w="9781" w:type="dxa"/>
            <w:shd w:val="clear" w:color="auto" w:fill="D9D9D9" w:themeFill="background1" w:themeFillShade="D9"/>
          </w:tcPr>
          <w:p w14:paraId="0F1A4B92" w14:textId="77777777" w:rsidR="002F2897" w:rsidRPr="00393D46" w:rsidRDefault="002F2897" w:rsidP="002F2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D46">
              <w:rPr>
                <w:rFonts w:ascii="Arial" w:hAnsi="Arial" w:cs="Arial"/>
                <w:b/>
                <w:sz w:val="28"/>
                <w:szCs w:val="28"/>
              </w:rPr>
              <w:t xml:space="preserve">   School Admission Appeals Timetable</w:t>
            </w:r>
          </w:p>
          <w:p w14:paraId="7ED1DDC7" w14:textId="14C0AE97" w:rsidR="002F2897" w:rsidRPr="00393D46" w:rsidRDefault="008F77DA" w:rsidP="00255947">
            <w:pPr>
              <w:jc w:val="center"/>
              <w:rPr>
                <w:rFonts w:ascii="Arial" w:hAnsi="Arial" w:cs="Arial"/>
                <w:b/>
              </w:rPr>
            </w:pPr>
            <w:r w:rsidRPr="00393D46">
              <w:rPr>
                <w:rFonts w:ascii="Arial" w:hAnsi="Arial" w:cs="Arial"/>
                <w:b/>
              </w:rPr>
              <w:t>Appli</w:t>
            </w:r>
            <w:r w:rsidR="00157035" w:rsidRPr="00393D46">
              <w:rPr>
                <w:rFonts w:ascii="Arial" w:hAnsi="Arial" w:cs="Arial"/>
                <w:b/>
              </w:rPr>
              <w:t>cable</w:t>
            </w:r>
            <w:r w:rsidRPr="00393D46">
              <w:rPr>
                <w:rFonts w:ascii="Arial" w:hAnsi="Arial" w:cs="Arial"/>
                <w:b/>
              </w:rPr>
              <w:t xml:space="preserve"> </w:t>
            </w:r>
            <w:r w:rsidR="00157035" w:rsidRPr="00393D46">
              <w:rPr>
                <w:rFonts w:ascii="Arial" w:hAnsi="Arial" w:cs="Arial"/>
                <w:b/>
              </w:rPr>
              <w:t xml:space="preserve">between </w:t>
            </w:r>
            <w:r w:rsidRPr="00393D46">
              <w:rPr>
                <w:rFonts w:ascii="Arial" w:hAnsi="Arial" w:cs="Arial"/>
                <w:b/>
              </w:rPr>
              <w:t xml:space="preserve">1 March </w:t>
            </w:r>
            <w:r w:rsidR="002F2897" w:rsidRPr="00393D46">
              <w:rPr>
                <w:rFonts w:ascii="Arial" w:hAnsi="Arial" w:cs="Arial"/>
                <w:b/>
              </w:rPr>
              <w:t>20</w:t>
            </w:r>
            <w:r w:rsidR="00032EB2">
              <w:rPr>
                <w:rFonts w:ascii="Arial" w:hAnsi="Arial" w:cs="Arial"/>
                <w:b/>
              </w:rPr>
              <w:t>20</w:t>
            </w:r>
            <w:r w:rsidR="00157035" w:rsidRPr="00393D46">
              <w:rPr>
                <w:rFonts w:ascii="Arial" w:hAnsi="Arial" w:cs="Arial"/>
                <w:b/>
              </w:rPr>
              <w:t xml:space="preserve"> and 28 February 202</w:t>
            </w:r>
            <w:r w:rsidR="00032EB2">
              <w:rPr>
                <w:rFonts w:ascii="Arial" w:hAnsi="Arial" w:cs="Arial"/>
                <w:b/>
              </w:rPr>
              <w:t>1</w:t>
            </w:r>
          </w:p>
        </w:tc>
      </w:tr>
      <w:tr w:rsidR="002F2897" w:rsidRPr="00393D46" w14:paraId="5B36109B" w14:textId="77777777" w:rsidTr="00373FB4">
        <w:tc>
          <w:tcPr>
            <w:tcW w:w="9781" w:type="dxa"/>
          </w:tcPr>
          <w:p w14:paraId="2B0C1B91" w14:textId="72C7AF6A" w:rsidR="00BB4654" w:rsidRPr="00393D46" w:rsidRDefault="002F2897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 xml:space="preserve">School Admission appeals are administered in </w:t>
            </w:r>
            <w:r w:rsidR="002C2E92" w:rsidRPr="00393D46">
              <w:rPr>
                <w:rFonts w:ascii="Arial" w:hAnsi="Arial" w:cs="Arial"/>
                <w:sz w:val="22"/>
                <w:szCs w:val="22"/>
              </w:rPr>
              <w:t xml:space="preserve">strict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accordance with the requirements of the </w:t>
            </w:r>
            <w:r w:rsidR="00581EAF" w:rsidRPr="00393D46">
              <w:rPr>
                <w:rFonts w:ascii="Arial" w:hAnsi="Arial" w:cs="Arial"/>
                <w:sz w:val="22"/>
                <w:szCs w:val="22"/>
              </w:rPr>
              <w:t xml:space="preserve">2012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School Admission Appeals Code issued by the Department for Education. </w:t>
            </w:r>
            <w:r w:rsidR="002C2E92" w:rsidRPr="00393D46">
              <w:rPr>
                <w:rFonts w:ascii="Arial" w:hAnsi="Arial" w:cs="Arial"/>
                <w:sz w:val="22"/>
                <w:szCs w:val="22"/>
              </w:rPr>
              <w:t>Every p</w:t>
            </w:r>
            <w:r w:rsidR="00255947" w:rsidRPr="00393D46">
              <w:rPr>
                <w:rFonts w:ascii="Arial" w:hAnsi="Arial" w:cs="Arial"/>
                <w:sz w:val="22"/>
                <w:szCs w:val="22"/>
              </w:rPr>
              <w:t>arent</w:t>
            </w:r>
            <w:r w:rsidR="002C2E92" w:rsidRPr="00393D46">
              <w:rPr>
                <w:rFonts w:ascii="Arial" w:hAnsi="Arial" w:cs="Arial"/>
                <w:sz w:val="22"/>
                <w:szCs w:val="22"/>
              </w:rPr>
              <w:t>/carer</w:t>
            </w:r>
            <w:r w:rsidR="00255947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C46" w:rsidRPr="00393D46">
              <w:rPr>
                <w:rFonts w:ascii="Arial" w:hAnsi="Arial" w:cs="Arial"/>
                <w:sz w:val="22"/>
                <w:szCs w:val="22"/>
              </w:rPr>
              <w:t>whose a</w:t>
            </w:r>
            <w:r w:rsidR="00CF02B7" w:rsidRPr="00393D46">
              <w:rPr>
                <w:rFonts w:ascii="Arial" w:hAnsi="Arial" w:cs="Arial"/>
                <w:sz w:val="22"/>
                <w:szCs w:val="22"/>
              </w:rPr>
              <w:t xml:space="preserve">dmission application </w:t>
            </w:r>
            <w:r w:rsidR="002C2E92" w:rsidRPr="00393D46">
              <w:rPr>
                <w:rFonts w:ascii="Arial" w:hAnsi="Arial" w:cs="Arial"/>
                <w:sz w:val="22"/>
                <w:szCs w:val="22"/>
              </w:rPr>
              <w:t>is</w:t>
            </w:r>
            <w:r w:rsidR="00CF02B7" w:rsidRPr="00393D46">
              <w:rPr>
                <w:rFonts w:ascii="Arial" w:hAnsi="Arial" w:cs="Arial"/>
                <w:sz w:val="22"/>
                <w:szCs w:val="22"/>
              </w:rPr>
              <w:t xml:space="preserve"> refused </w:t>
            </w:r>
            <w:r w:rsidR="002C2E92" w:rsidRPr="00393D4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Pr="00393D46">
              <w:rPr>
                <w:rFonts w:ascii="Arial" w:hAnsi="Arial" w:cs="Arial"/>
                <w:sz w:val="22"/>
                <w:szCs w:val="22"/>
              </w:rPr>
              <w:t>the l</w:t>
            </w:r>
            <w:r w:rsidR="002C2E92" w:rsidRPr="00393D46">
              <w:rPr>
                <w:rFonts w:ascii="Arial" w:hAnsi="Arial" w:cs="Arial"/>
                <w:sz w:val="22"/>
                <w:szCs w:val="22"/>
              </w:rPr>
              <w:t>awful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 right to </w:t>
            </w:r>
            <w:r w:rsidR="00581EAF" w:rsidRPr="00393D46">
              <w:rPr>
                <w:rFonts w:ascii="Arial" w:hAnsi="Arial" w:cs="Arial"/>
                <w:sz w:val="22"/>
                <w:szCs w:val="22"/>
              </w:rPr>
              <w:t>a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>ppeal that decision</w:t>
            </w:r>
            <w:r w:rsidR="002C2E92" w:rsidRPr="00393D46">
              <w:rPr>
                <w:rFonts w:ascii="Arial" w:hAnsi="Arial" w:cs="Arial"/>
                <w:sz w:val="22"/>
                <w:szCs w:val="22"/>
              </w:rPr>
              <w:t xml:space="preserve"> before an independent Appeal Panel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 xml:space="preserve">. To lodge an </w:t>
            </w:r>
            <w:r w:rsidR="00963C46" w:rsidRPr="00393D46">
              <w:rPr>
                <w:rFonts w:ascii="Arial" w:hAnsi="Arial" w:cs="Arial"/>
                <w:sz w:val="22"/>
                <w:szCs w:val="22"/>
              </w:rPr>
              <w:t>appeal,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E92" w:rsidRPr="00393D46">
              <w:rPr>
                <w:rFonts w:ascii="Arial" w:hAnsi="Arial" w:cs="Arial"/>
                <w:sz w:val="22"/>
                <w:szCs w:val="22"/>
              </w:rPr>
              <w:t xml:space="preserve">the applicant responsible for the admission application must </w:t>
            </w:r>
            <w:r w:rsidR="00581EAF" w:rsidRPr="00393D46">
              <w:rPr>
                <w:rFonts w:ascii="Arial" w:hAnsi="Arial" w:cs="Arial"/>
                <w:sz w:val="22"/>
                <w:szCs w:val="22"/>
              </w:rPr>
              <w:t>complete and return the Appeal F</w:t>
            </w:r>
            <w:r w:rsidRPr="00393D46">
              <w:rPr>
                <w:rFonts w:ascii="Arial" w:hAnsi="Arial" w:cs="Arial"/>
                <w:sz w:val="22"/>
                <w:szCs w:val="22"/>
              </w:rPr>
              <w:t>orm</w:t>
            </w:r>
            <w:r w:rsidR="002C2E92" w:rsidRPr="00393D46">
              <w:rPr>
                <w:rFonts w:ascii="Arial" w:hAnsi="Arial" w:cs="Arial"/>
                <w:sz w:val="22"/>
                <w:szCs w:val="22"/>
              </w:rPr>
              <w:t>,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EAF" w:rsidRPr="00393D46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255947" w:rsidRPr="00393D46">
              <w:rPr>
                <w:rFonts w:ascii="Arial" w:hAnsi="Arial" w:cs="Arial"/>
                <w:sz w:val="22"/>
                <w:szCs w:val="22"/>
              </w:rPr>
              <w:t>ca</w:t>
            </w:r>
            <w:r w:rsidR="00E50826" w:rsidRPr="00393D46">
              <w:rPr>
                <w:rFonts w:ascii="Arial" w:hAnsi="Arial" w:cs="Arial"/>
                <w:sz w:val="22"/>
                <w:szCs w:val="22"/>
              </w:rPr>
              <w:t xml:space="preserve">n be downloaded from the School </w:t>
            </w:r>
            <w:r w:rsidRPr="00393D46">
              <w:rPr>
                <w:rFonts w:ascii="Arial" w:hAnsi="Arial" w:cs="Arial"/>
                <w:sz w:val="22"/>
                <w:szCs w:val="22"/>
              </w:rPr>
              <w:t>websit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>e or request</w:t>
            </w:r>
            <w:r w:rsidR="00255947" w:rsidRPr="00393D46">
              <w:rPr>
                <w:rFonts w:ascii="Arial" w:hAnsi="Arial" w:cs="Arial"/>
                <w:sz w:val="22"/>
                <w:szCs w:val="22"/>
              </w:rPr>
              <w:t>ed from the Main Reception</w:t>
            </w:r>
            <w:r w:rsidR="0060617B" w:rsidRPr="00393D46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E61A93" w:rsidRPr="00393D46">
              <w:rPr>
                <w:rFonts w:ascii="Arial" w:hAnsi="Arial" w:cs="Arial"/>
                <w:sz w:val="22"/>
                <w:szCs w:val="22"/>
              </w:rPr>
              <w:t xml:space="preserve">ffice. </w:t>
            </w:r>
          </w:p>
          <w:p w14:paraId="7988D717" w14:textId="77777777" w:rsidR="00BB4654" w:rsidRPr="00393D46" w:rsidRDefault="00BB46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B9CAB" w14:textId="54B319B1" w:rsidR="00205591" w:rsidRPr="00393D46" w:rsidRDefault="00E61A93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>On receipt of the comp</w:t>
            </w:r>
            <w:r w:rsidR="0029422C" w:rsidRPr="00393D46">
              <w:rPr>
                <w:rFonts w:ascii="Arial" w:hAnsi="Arial" w:cs="Arial"/>
                <w:sz w:val="22"/>
                <w:szCs w:val="22"/>
              </w:rPr>
              <w:t>leted Appea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>l Form, the Admission Authority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C46" w:rsidRPr="00393D46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>arrange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 for an appeal hearing to take place</w:t>
            </w:r>
            <w:r w:rsidR="00963C46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before </w:t>
            </w:r>
            <w:r w:rsidR="00963C46" w:rsidRPr="00393D46">
              <w:rPr>
                <w:rFonts w:ascii="Arial" w:hAnsi="Arial" w:cs="Arial"/>
                <w:sz w:val="22"/>
                <w:szCs w:val="22"/>
              </w:rPr>
              <w:t>an independent Appeal Panel.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The timetable </w:t>
            </w:r>
            <w:r w:rsidR="00F21C3A" w:rsidRPr="00393D46">
              <w:rPr>
                <w:rFonts w:ascii="Arial" w:hAnsi="Arial" w:cs="Arial"/>
                <w:sz w:val="22"/>
                <w:szCs w:val="22"/>
              </w:rPr>
              <w:t>differs</w:t>
            </w:r>
            <w:r w:rsidR="00581EAF" w:rsidRPr="00393D46">
              <w:rPr>
                <w:rFonts w:ascii="Arial" w:hAnsi="Arial" w:cs="Arial"/>
                <w:sz w:val="22"/>
                <w:szCs w:val="22"/>
              </w:rPr>
              <w:t xml:space="preserve"> depending on </w:t>
            </w:r>
            <w:r w:rsidR="005617BC" w:rsidRPr="00393D46">
              <w:rPr>
                <w:rFonts w:ascii="Arial" w:hAnsi="Arial" w:cs="Arial"/>
                <w:sz w:val="22"/>
                <w:szCs w:val="22"/>
              </w:rPr>
              <w:t>‘</w:t>
            </w:r>
            <w:r w:rsidR="00581EAF" w:rsidRPr="00393D46">
              <w:rPr>
                <w:rFonts w:ascii="Arial" w:hAnsi="Arial" w:cs="Arial"/>
                <w:sz w:val="22"/>
                <w:szCs w:val="22"/>
              </w:rPr>
              <w:t>wh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>en the appeal is lodged</w:t>
            </w:r>
            <w:r w:rsidR="005617BC" w:rsidRPr="00393D46">
              <w:rPr>
                <w:rFonts w:ascii="Arial" w:hAnsi="Arial" w:cs="Arial"/>
                <w:sz w:val="22"/>
                <w:szCs w:val="22"/>
              </w:rPr>
              <w:t>’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5617BC" w:rsidRPr="00393D46">
              <w:rPr>
                <w:rFonts w:ascii="Arial" w:hAnsi="Arial" w:cs="Arial"/>
                <w:sz w:val="22"/>
                <w:szCs w:val="22"/>
              </w:rPr>
              <w:t>‘</w:t>
            </w:r>
            <w:r w:rsidR="00BB4654" w:rsidRPr="00393D46">
              <w:rPr>
                <w:rFonts w:ascii="Arial" w:hAnsi="Arial" w:cs="Arial"/>
                <w:sz w:val="22"/>
                <w:szCs w:val="22"/>
              </w:rPr>
              <w:t xml:space="preserve">whether it relates to an application to </w:t>
            </w:r>
            <w:r w:rsidR="00255947" w:rsidRPr="00393D46"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="00E50826" w:rsidRPr="00393D46">
              <w:rPr>
                <w:rFonts w:ascii="Arial" w:hAnsi="Arial" w:cs="Arial"/>
                <w:sz w:val="22"/>
                <w:szCs w:val="22"/>
              </w:rPr>
              <w:t>at the School</w:t>
            </w:r>
            <w:r w:rsidR="00955442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EAF" w:rsidRPr="00393D46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306C6A" w:rsidRPr="00393D46">
              <w:rPr>
                <w:rFonts w:ascii="Arial" w:hAnsi="Arial" w:cs="Arial"/>
                <w:sz w:val="22"/>
                <w:szCs w:val="22"/>
              </w:rPr>
              <w:t>th</w:t>
            </w:r>
            <w:r w:rsidR="00FB31FB" w:rsidRPr="00393D46">
              <w:rPr>
                <w:rFonts w:ascii="Arial" w:hAnsi="Arial" w:cs="Arial"/>
                <w:sz w:val="22"/>
                <w:szCs w:val="22"/>
              </w:rPr>
              <w:t>e first time in September 20</w:t>
            </w:r>
            <w:r w:rsidR="00032EB2">
              <w:rPr>
                <w:rFonts w:ascii="Arial" w:hAnsi="Arial" w:cs="Arial"/>
                <w:sz w:val="22"/>
                <w:szCs w:val="22"/>
              </w:rPr>
              <w:t>20</w:t>
            </w:r>
            <w:r w:rsidR="00A67BB6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826" w:rsidRPr="00393D46">
              <w:rPr>
                <w:rFonts w:ascii="Arial" w:hAnsi="Arial" w:cs="Arial"/>
                <w:sz w:val="22"/>
                <w:szCs w:val="22"/>
              </w:rPr>
              <w:t>or to join the School</w:t>
            </w:r>
            <w:r w:rsidR="00581EAF" w:rsidRPr="00393D46">
              <w:rPr>
                <w:rFonts w:ascii="Arial" w:hAnsi="Arial" w:cs="Arial"/>
                <w:sz w:val="22"/>
                <w:szCs w:val="22"/>
              </w:rPr>
              <w:t xml:space="preserve"> during</w:t>
            </w:r>
            <w:r w:rsidR="00A67BB6" w:rsidRPr="00393D46">
              <w:rPr>
                <w:rFonts w:ascii="Arial" w:hAnsi="Arial" w:cs="Arial"/>
                <w:sz w:val="22"/>
                <w:szCs w:val="22"/>
              </w:rPr>
              <w:t xml:space="preserve"> the academic year</w:t>
            </w:r>
            <w:r w:rsidR="005617BC" w:rsidRPr="00393D46">
              <w:rPr>
                <w:rFonts w:ascii="Arial" w:hAnsi="Arial" w:cs="Arial"/>
                <w:sz w:val="22"/>
                <w:szCs w:val="22"/>
              </w:rPr>
              <w:t>’</w:t>
            </w:r>
            <w:r w:rsidR="00A67BB6" w:rsidRPr="00393D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427E4E6" w14:textId="77777777" w:rsidR="00556ADC" w:rsidRPr="00393D46" w:rsidRDefault="00556AD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2F2897" w:rsidRPr="00393D46" w14:paraId="152357EB" w14:textId="77777777" w:rsidTr="00373FB4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9852D30" w14:textId="125D9BAF" w:rsidR="002F2897" w:rsidRPr="00393D46" w:rsidRDefault="00AF2161" w:rsidP="00556ADC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93D46">
              <w:rPr>
                <w:rFonts w:ascii="Arial" w:hAnsi="Arial" w:cs="Arial"/>
                <w:sz w:val="22"/>
                <w:szCs w:val="22"/>
                <w:u w:val="none"/>
              </w:rPr>
              <w:t>S</w:t>
            </w:r>
            <w:r w:rsidR="00021BF5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tarting School in </w:t>
            </w:r>
            <w:r w:rsidR="00556ADC" w:rsidRPr="00393D46">
              <w:rPr>
                <w:rFonts w:ascii="Arial" w:hAnsi="Arial" w:cs="Arial"/>
                <w:sz w:val="22"/>
                <w:szCs w:val="22"/>
                <w:u w:val="none"/>
              </w:rPr>
              <w:t>September 20</w:t>
            </w:r>
            <w:r w:rsidR="008D65C9">
              <w:rPr>
                <w:rFonts w:ascii="Arial" w:hAnsi="Arial" w:cs="Arial"/>
                <w:sz w:val="22"/>
                <w:szCs w:val="22"/>
                <w:u w:val="none"/>
              </w:rPr>
              <w:t>20</w:t>
            </w:r>
            <w:r w:rsidR="00306C6A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C938E9" w:rsidRPr="00393D46">
              <w:rPr>
                <w:rFonts w:ascii="Arial" w:hAnsi="Arial" w:cs="Arial"/>
                <w:sz w:val="22"/>
                <w:szCs w:val="22"/>
                <w:u w:val="none"/>
              </w:rPr>
              <w:t>–</w:t>
            </w:r>
            <w:r w:rsidR="00306C6A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C938E9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For </w:t>
            </w:r>
            <w:r w:rsidR="00FB31FB" w:rsidRPr="00393D46">
              <w:rPr>
                <w:rFonts w:ascii="Arial" w:hAnsi="Arial" w:cs="Arial"/>
                <w:sz w:val="22"/>
                <w:szCs w:val="22"/>
                <w:u w:val="none"/>
              </w:rPr>
              <w:t>admission decisions issued on 16</w:t>
            </w:r>
            <w:r w:rsidR="00C938E9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 April</w:t>
            </w:r>
            <w:r w:rsidR="00306C6A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 20</w:t>
            </w:r>
            <w:r w:rsidR="008D65C9">
              <w:rPr>
                <w:rFonts w:ascii="Arial" w:hAnsi="Arial" w:cs="Arial"/>
                <w:sz w:val="22"/>
                <w:szCs w:val="22"/>
                <w:u w:val="none"/>
              </w:rPr>
              <w:t>20</w:t>
            </w:r>
          </w:p>
        </w:tc>
      </w:tr>
      <w:tr w:rsidR="00D27A6C" w:rsidRPr="00393D46" w14:paraId="2E46EDC8" w14:textId="77777777" w:rsidTr="00C86114">
        <w:tc>
          <w:tcPr>
            <w:tcW w:w="5812" w:type="dxa"/>
          </w:tcPr>
          <w:p w14:paraId="243F4DE2" w14:textId="610EEC74" w:rsidR="00C86114" w:rsidRDefault="00D27A6C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 xml:space="preserve">For an </w:t>
            </w:r>
            <w:r w:rsidR="004C4E98">
              <w:rPr>
                <w:rFonts w:ascii="Arial" w:hAnsi="Arial" w:cs="Arial"/>
                <w:sz w:val="22"/>
                <w:szCs w:val="22"/>
              </w:rPr>
              <w:t>A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ppeal </w:t>
            </w:r>
            <w:r w:rsidR="004C4E98">
              <w:rPr>
                <w:rFonts w:ascii="Arial" w:hAnsi="Arial" w:cs="Arial"/>
                <w:sz w:val="22"/>
                <w:szCs w:val="22"/>
              </w:rPr>
              <w:t>F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orm submitted to the School Office by </w:t>
            </w:r>
          </w:p>
          <w:p w14:paraId="303D73A9" w14:textId="5D70F657" w:rsidR="00D27A6C" w:rsidRPr="00393D46" w:rsidRDefault="00D32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D27A6C" w:rsidRPr="00393D46">
              <w:rPr>
                <w:rFonts w:ascii="Arial" w:hAnsi="Arial" w:cs="Arial"/>
                <w:b/>
                <w:sz w:val="22"/>
                <w:szCs w:val="22"/>
              </w:rPr>
              <w:t xml:space="preserve"> May 20</w:t>
            </w:r>
            <w:r w:rsidR="008D65C9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14:paraId="408AF788" w14:textId="55AF94AC" w:rsidR="00D27A6C" w:rsidRPr="00393D46" w:rsidRDefault="00D27A6C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 xml:space="preserve">An appeal hearing will </w:t>
            </w:r>
            <w:r w:rsidR="00712A6D" w:rsidRPr="00393D46">
              <w:rPr>
                <w:rFonts w:ascii="Arial" w:hAnsi="Arial" w:cs="Arial"/>
                <w:sz w:val="22"/>
                <w:szCs w:val="22"/>
              </w:rPr>
              <w:t xml:space="preserve">be scheduled to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take place within </w:t>
            </w:r>
            <w:r w:rsidRPr="00393D46">
              <w:rPr>
                <w:rFonts w:ascii="Arial" w:hAnsi="Arial" w:cs="Arial"/>
                <w:b/>
                <w:sz w:val="22"/>
                <w:szCs w:val="22"/>
              </w:rPr>
              <w:t xml:space="preserve">40 school days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32CD0">
              <w:rPr>
                <w:rFonts w:ascii="Arial" w:hAnsi="Arial" w:cs="Arial"/>
                <w:sz w:val="22"/>
                <w:szCs w:val="22"/>
              </w:rPr>
              <w:t>19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 May 20</w:t>
            </w:r>
            <w:r w:rsidR="008D65C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721CCF2B" w14:textId="77777777" w:rsidR="00556ADC" w:rsidRPr="00393D46" w:rsidRDefault="00556AD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56ADC" w:rsidRPr="00393D46" w14:paraId="232EDBEC" w14:textId="77777777" w:rsidTr="00373FB4">
        <w:tc>
          <w:tcPr>
            <w:tcW w:w="9781" w:type="dxa"/>
            <w:shd w:val="clear" w:color="auto" w:fill="D9D9D9" w:themeFill="background1" w:themeFillShade="D9"/>
          </w:tcPr>
          <w:p w14:paraId="5644A9B1" w14:textId="6365847E" w:rsidR="00556ADC" w:rsidRPr="00393D46" w:rsidRDefault="004F6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4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B31FB" w:rsidRPr="00393D46">
              <w:rPr>
                <w:rFonts w:ascii="Arial" w:hAnsi="Arial" w:cs="Arial"/>
                <w:b/>
                <w:sz w:val="22"/>
                <w:szCs w:val="22"/>
              </w:rPr>
              <w:t>tarting School in September 20</w:t>
            </w:r>
            <w:r w:rsidR="008D65C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21BF5" w:rsidRPr="00393D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38E9" w:rsidRPr="00393D46">
              <w:rPr>
                <w:rFonts w:ascii="Arial" w:hAnsi="Arial" w:cs="Arial"/>
                <w:b/>
                <w:sz w:val="22"/>
                <w:szCs w:val="22"/>
              </w:rPr>
              <w:t>– For appeals lodged after</w:t>
            </w:r>
            <w:r w:rsidR="00FB31FB" w:rsidRPr="00393D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53E" w:rsidRPr="00393D46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E4702D" w:rsidRPr="00393D46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  <w:r w:rsidR="00C938E9" w:rsidRPr="00393D46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8D65C9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E40E8C" w:rsidRPr="00393D46" w14:paraId="3A92A8E7" w14:textId="77777777" w:rsidTr="00373FB4">
        <w:trPr>
          <w:trHeight w:val="1007"/>
        </w:trPr>
        <w:tc>
          <w:tcPr>
            <w:tcW w:w="9781" w:type="dxa"/>
          </w:tcPr>
          <w:p w14:paraId="57B7A06F" w14:textId="4D6A75E8" w:rsidR="00E40E8C" w:rsidRPr="00393D46" w:rsidRDefault="005345FE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>Where possible, a</w:t>
            </w:r>
            <w:r w:rsidR="00021BF5" w:rsidRPr="00393D46">
              <w:rPr>
                <w:rFonts w:ascii="Arial" w:hAnsi="Arial" w:cs="Arial"/>
                <w:sz w:val="22"/>
                <w:szCs w:val="22"/>
              </w:rPr>
              <w:t xml:space="preserve">ppeals </w:t>
            </w:r>
            <w:r w:rsidR="0060617B" w:rsidRPr="00393D46">
              <w:rPr>
                <w:rFonts w:ascii="Arial" w:hAnsi="Arial" w:cs="Arial"/>
                <w:sz w:val="22"/>
                <w:szCs w:val="22"/>
              </w:rPr>
              <w:t>lodged</w:t>
            </w:r>
            <w:r w:rsidR="00C938E9" w:rsidRPr="00393D46">
              <w:rPr>
                <w:rFonts w:ascii="Arial" w:hAnsi="Arial" w:cs="Arial"/>
                <w:sz w:val="22"/>
                <w:szCs w:val="22"/>
              </w:rPr>
              <w:t xml:space="preserve"> after </w:t>
            </w:r>
            <w:r w:rsidR="00D32CD0">
              <w:rPr>
                <w:rFonts w:ascii="Arial" w:hAnsi="Arial" w:cs="Arial"/>
                <w:sz w:val="22"/>
                <w:szCs w:val="22"/>
              </w:rPr>
              <w:t>19</w:t>
            </w:r>
            <w:r w:rsidR="00FB31FB" w:rsidRPr="00393D46">
              <w:rPr>
                <w:rFonts w:ascii="Arial" w:hAnsi="Arial" w:cs="Arial"/>
                <w:sz w:val="22"/>
                <w:szCs w:val="22"/>
              </w:rPr>
              <w:t xml:space="preserve"> May 20</w:t>
            </w:r>
            <w:r w:rsidR="008D65C9">
              <w:rPr>
                <w:rFonts w:ascii="Arial" w:hAnsi="Arial" w:cs="Arial"/>
                <w:sz w:val="22"/>
                <w:szCs w:val="22"/>
              </w:rPr>
              <w:t>20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D46">
              <w:rPr>
                <w:rFonts w:ascii="Arial" w:hAnsi="Arial" w:cs="Arial"/>
                <w:sz w:val="22"/>
                <w:szCs w:val="22"/>
              </w:rPr>
              <w:t>will</w:t>
            </w:r>
            <w:r w:rsidR="00761EC3" w:rsidRPr="00393D46">
              <w:rPr>
                <w:rFonts w:ascii="Arial" w:hAnsi="Arial" w:cs="Arial"/>
                <w:sz w:val="22"/>
                <w:szCs w:val="22"/>
              </w:rPr>
              <w:t xml:space="preserve"> take</w:t>
            </w:r>
            <w:r w:rsidR="00B41AF1" w:rsidRPr="00393D46">
              <w:rPr>
                <w:rFonts w:ascii="Arial" w:hAnsi="Arial" w:cs="Arial"/>
                <w:sz w:val="22"/>
                <w:szCs w:val="22"/>
              </w:rPr>
              <w:t xml:space="preserve"> place at the same time as</w:t>
            </w:r>
            <w:r w:rsidR="00021BF5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17B" w:rsidRPr="00393D46">
              <w:rPr>
                <w:rFonts w:ascii="Arial" w:hAnsi="Arial" w:cs="Arial"/>
                <w:sz w:val="22"/>
                <w:szCs w:val="22"/>
              </w:rPr>
              <w:t>those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8E9" w:rsidRPr="00393D46">
              <w:rPr>
                <w:rFonts w:ascii="Arial" w:hAnsi="Arial" w:cs="Arial"/>
                <w:sz w:val="22"/>
                <w:szCs w:val="22"/>
              </w:rPr>
              <w:t>lodged before this</w:t>
            </w:r>
            <w:r w:rsidR="004F6F58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BF5" w:rsidRPr="00393D46">
              <w:rPr>
                <w:rFonts w:ascii="Arial" w:hAnsi="Arial" w:cs="Arial"/>
                <w:sz w:val="22"/>
                <w:szCs w:val="22"/>
              </w:rPr>
              <w:t>deadline</w:t>
            </w:r>
            <w:r w:rsidR="00710575" w:rsidRPr="00393D46">
              <w:rPr>
                <w:rFonts w:ascii="Arial" w:hAnsi="Arial" w:cs="Arial"/>
                <w:sz w:val="22"/>
                <w:szCs w:val="22"/>
              </w:rPr>
              <w:t>,</w:t>
            </w:r>
            <w:r w:rsidR="00021BF5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3247" w:rsidRPr="00393D46">
              <w:rPr>
                <w:rFonts w:ascii="Arial" w:hAnsi="Arial" w:cs="Arial"/>
                <w:sz w:val="22"/>
                <w:szCs w:val="22"/>
                <w:u w:val="single"/>
              </w:rPr>
              <w:t>providing</w:t>
            </w:r>
            <w:r w:rsidR="00E40E8C" w:rsidRPr="00393D4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61BDB" w:rsidRPr="00393D46">
              <w:rPr>
                <w:rFonts w:ascii="Arial" w:hAnsi="Arial" w:cs="Arial"/>
                <w:sz w:val="22"/>
                <w:szCs w:val="22"/>
              </w:rPr>
              <w:t>there</w:t>
            </w:r>
            <w:r w:rsidR="004F6F58" w:rsidRPr="00393D46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 xml:space="preserve"> suffi</w:t>
            </w:r>
            <w:bookmarkStart w:id="0" w:name="_GoBack"/>
            <w:bookmarkEnd w:id="0"/>
            <w:r w:rsidR="00E40E8C" w:rsidRPr="00393D46">
              <w:rPr>
                <w:rFonts w:ascii="Arial" w:hAnsi="Arial" w:cs="Arial"/>
                <w:sz w:val="22"/>
                <w:szCs w:val="22"/>
              </w:rPr>
              <w:t xml:space="preserve">cient time to make </w:t>
            </w:r>
            <w:r w:rsidR="00AF2161" w:rsidRPr="00393D4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>appropriate arrangements</w:t>
            </w:r>
            <w:r w:rsidR="00021BF5" w:rsidRPr="00393D46">
              <w:rPr>
                <w:rFonts w:ascii="Arial" w:hAnsi="Arial" w:cs="Arial"/>
                <w:sz w:val="22"/>
                <w:szCs w:val="22"/>
              </w:rPr>
              <w:t>. O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>therwise</w:t>
            </w:r>
            <w:r w:rsidR="003D44F6" w:rsidRPr="00393D46">
              <w:rPr>
                <w:rFonts w:ascii="Arial" w:hAnsi="Arial" w:cs="Arial"/>
                <w:sz w:val="22"/>
                <w:szCs w:val="22"/>
              </w:rPr>
              <w:t>,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161" w:rsidRPr="00393D46">
              <w:rPr>
                <w:rFonts w:ascii="Arial" w:hAnsi="Arial" w:cs="Arial"/>
                <w:sz w:val="22"/>
                <w:szCs w:val="22"/>
              </w:rPr>
              <w:t xml:space="preserve">appeals </w:t>
            </w:r>
            <w:r w:rsidR="006643A5" w:rsidRPr="00393D46">
              <w:rPr>
                <w:rFonts w:ascii="Arial" w:hAnsi="Arial" w:cs="Arial"/>
                <w:sz w:val="22"/>
                <w:szCs w:val="22"/>
              </w:rPr>
              <w:t xml:space="preserve">lodged after </w:t>
            </w:r>
            <w:r w:rsidR="001A653E" w:rsidRPr="00393D46">
              <w:rPr>
                <w:rFonts w:ascii="Arial" w:hAnsi="Arial" w:cs="Arial"/>
                <w:sz w:val="22"/>
                <w:szCs w:val="22"/>
              </w:rPr>
              <w:t>1</w:t>
            </w:r>
            <w:r w:rsidR="00D32CD0">
              <w:rPr>
                <w:rFonts w:ascii="Arial" w:hAnsi="Arial" w:cs="Arial"/>
                <w:sz w:val="22"/>
                <w:szCs w:val="22"/>
              </w:rPr>
              <w:t>9</w:t>
            </w:r>
            <w:r w:rsidR="006643A5" w:rsidRPr="00393D46">
              <w:rPr>
                <w:rFonts w:ascii="Arial" w:hAnsi="Arial" w:cs="Arial"/>
                <w:sz w:val="22"/>
                <w:szCs w:val="22"/>
              </w:rPr>
              <w:t xml:space="preserve"> May 20</w:t>
            </w:r>
            <w:r w:rsidR="008D65C9">
              <w:rPr>
                <w:rFonts w:ascii="Arial" w:hAnsi="Arial" w:cs="Arial"/>
                <w:sz w:val="22"/>
                <w:szCs w:val="22"/>
              </w:rPr>
              <w:t>20</w:t>
            </w:r>
            <w:r w:rsidR="003D44F6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161" w:rsidRPr="00393D46">
              <w:rPr>
                <w:rFonts w:ascii="Arial" w:hAnsi="Arial" w:cs="Arial"/>
                <w:sz w:val="22"/>
                <w:szCs w:val="22"/>
              </w:rPr>
              <w:t xml:space="preserve">will be heard 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E40E8C" w:rsidRPr="00393D46">
              <w:rPr>
                <w:rFonts w:ascii="Arial" w:hAnsi="Arial" w:cs="Arial"/>
                <w:b/>
                <w:sz w:val="22"/>
                <w:szCs w:val="22"/>
              </w:rPr>
              <w:t xml:space="preserve">30 school days 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 xml:space="preserve">of receipt of the </w:t>
            </w:r>
            <w:r w:rsidR="006643A5" w:rsidRPr="00393D46">
              <w:rPr>
                <w:rFonts w:ascii="Arial" w:hAnsi="Arial" w:cs="Arial"/>
                <w:sz w:val="22"/>
                <w:szCs w:val="22"/>
              </w:rPr>
              <w:t>completed Appeal F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>orm</w:t>
            </w:r>
          </w:p>
        </w:tc>
      </w:tr>
    </w:tbl>
    <w:p w14:paraId="276672F2" w14:textId="77777777" w:rsidR="00E40E8C" w:rsidRPr="00393D46" w:rsidRDefault="00E40E8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40E8C" w:rsidRPr="00393D46" w14:paraId="64565AE4" w14:textId="77777777" w:rsidTr="00373FB4">
        <w:tc>
          <w:tcPr>
            <w:tcW w:w="9781" w:type="dxa"/>
            <w:shd w:val="clear" w:color="auto" w:fill="D9D9D9" w:themeFill="background1" w:themeFillShade="D9"/>
          </w:tcPr>
          <w:p w14:paraId="20547D44" w14:textId="1EB18D9F" w:rsidR="00E40E8C" w:rsidRPr="00393D46" w:rsidRDefault="005C4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46">
              <w:rPr>
                <w:rFonts w:ascii="Arial" w:hAnsi="Arial" w:cs="Arial"/>
                <w:b/>
                <w:sz w:val="22"/>
                <w:szCs w:val="22"/>
              </w:rPr>
              <w:t xml:space="preserve">Lodging and appeal </w:t>
            </w:r>
            <w:r w:rsidR="00C938E9" w:rsidRPr="00393D46">
              <w:rPr>
                <w:rFonts w:ascii="Arial" w:hAnsi="Arial" w:cs="Arial"/>
                <w:b/>
                <w:sz w:val="22"/>
                <w:szCs w:val="22"/>
              </w:rPr>
              <w:t>relating to an In-Year admission application decision</w:t>
            </w:r>
          </w:p>
        </w:tc>
      </w:tr>
      <w:tr w:rsidR="00E40E8C" w:rsidRPr="00393D46" w14:paraId="2439CDFC" w14:textId="77777777" w:rsidTr="00373FB4">
        <w:tc>
          <w:tcPr>
            <w:tcW w:w="9781" w:type="dxa"/>
          </w:tcPr>
          <w:p w14:paraId="5FE9B7B7" w14:textId="0AF16414" w:rsidR="00E40E8C" w:rsidRPr="00393D46" w:rsidRDefault="00B86229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>The</w:t>
            </w:r>
            <w:r w:rsidR="00E40E8C" w:rsidRPr="00393D46">
              <w:rPr>
                <w:rFonts w:ascii="Arial" w:hAnsi="Arial" w:cs="Arial"/>
                <w:sz w:val="22"/>
                <w:szCs w:val="22"/>
              </w:rPr>
              <w:t xml:space="preserve"> appeal</w:t>
            </w:r>
            <w:r w:rsidR="00021BF5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17B" w:rsidRPr="00393D46">
              <w:rPr>
                <w:rFonts w:ascii="Arial" w:hAnsi="Arial" w:cs="Arial"/>
                <w:sz w:val="22"/>
                <w:szCs w:val="22"/>
              </w:rPr>
              <w:t>may be lodged</w:t>
            </w:r>
            <w:r w:rsidR="006F3686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6F3686" w:rsidRPr="00393D46">
              <w:rPr>
                <w:rFonts w:ascii="Arial" w:hAnsi="Arial" w:cs="Arial"/>
                <w:b/>
                <w:sz w:val="22"/>
                <w:szCs w:val="22"/>
              </w:rPr>
              <w:t>30 school days</w:t>
            </w:r>
            <w:r w:rsidR="006F3686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D46">
              <w:rPr>
                <w:rFonts w:ascii="Arial" w:hAnsi="Arial" w:cs="Arial"/>
                <w:sz w:val="22"/>
                <w:szCs w:val="22"/>
              </w:rPr>
              <w:t>of</w:t>
            </w:r>
            <w:r w:rsidR="006F3686" w:rsidRPr="00393D46">
              <w:rPr>
                <w:rFonts w:ascii="Arial" w:hAnsi="Arial" w:cs="Arial"/>
                <w:sz w:val="22"/>
                <w:szCs w:val="22"/>
              </w:rPr>
              <w:t xml:space="preserve"> the admission decision being issued</w:t>
            </w:r>
            <w:r w:rsidR="001A653E" w:rsidRPr="00393D46">
              <w:rPr>
                <w:rFonts w:ascii="Arial" w:hAnsi="Arial" w:cs="Arial"/>
                <w:sz w:val="22"/>
                <w:szCs w:val="22"/>
              </w:rPr>
              <w:t xml:space="preserve"> in writing</w:t>
            </w:r>
            <w:r w:rsidR="006F3686" w:rsidRPr="00393D4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>A</w:t>
            </w:r>
            <w:r w:rsidR="00AF2161" w:rsidRPr="00393D46">
              <w:rPr>
                <w:rFonts w:ascii="Arial" w:hAnsi="Arial" w:cs="Arial"/>
                <w:sz w:val="22"/>
                <w:szCs w:val="22"/>
              </w:rPr>
              <w:t xml:space="preserve">n appeal hearing will </w:t>
            </w:r>
            <w:r w:rsidR="001A653E" w:rsidRPr="00393D46">
              <w:rPr>
                <w:rFonts w:ascii="Arial" w:hAnsi="Arial" w:cs="Arial"/>
                <w:sz w:val="22"/>
                <w:szCs w:val="22"/>
              </w:rPr>
              <w:t xml:space="preserve">then </w:t>
            </w:r>
            <w:r w:rsidR="00AF2161" w:rsidRPr="00393D46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 xml:space="preserve">scheduled to take place within </w:t>
            </w:r>
            <w:r w:rsidR="00BF4544" w:rsidRPr="00393D46">
              <w:rPr>
                <w:rFonts w:ascii="Arial" w:hAnsi="Arial" w:cs="Arial"/>
                <w:b/>
                <w:sz w:val="22"/>
                <w:szCs w:val="22"/>
              </w:rPr>
              <w:t>30 school days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 xml:space="preserve"> of receipt of the </w:t>
            </w:r>
            <w:r w:rsidRPr="00393D46">
              <w:rPr>
                <w:rFonts w:ascii="Arial" w:hAnsi="Arial" w:cs="Arial"/>
                <w:sz w:val="22"/>
                <w:szCs w:val="22"/>
              </w:rPr>
              <w:t>completed A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 xml:space="preserve">ppeal </w:t>
            </w:r>
            <w:r w:rsidRPr="00393D46">
              <w:rPr>
                <w:rFonts w:ascii="Arial" w:hAnsi="Arial" w:cs="Arial"/>
                <w:sz w:val="22"/>
                <w:szCs w:val="22"/>
              </w:rPr>
              <w:t>F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>orm</w:t>
            </w:r>
          </w:p>
        </w:tc>
      </w:tr>
    </w:tbl>
    <w:p w14:paraId="58A0029B" w14:textId="77777777" w:rsidR="00BF4544" w:rsidRPr="00393D46" w:rsidRDefault="00BF454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BF4544" w:rsidRPr="00393D46" w14:paraId="064D0479" w14:textId="77777777" w:rsidTr="00373FB4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D90C7C8" w14:textId="2EBFA596" w:rsidR="00BF4544" w:rsidRPr="00393D46" w:rsidRDefault="00BF45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46">
              <w:rPr>
                <w:rFonts w:ascii="Arial" w:hAnsi="Arial" w:cs="Arial"/>
                <w:b/>
                <w:sz w:val="22"/>
                <w:szCs w:val="22"/>
              </w:rPr>
              <w:t xml:space="preserve">4. Administrative timetable </w:t>
            </w:r>
          </w:p>
        </w:tc>
      </w:tr>
      <w:tr w:rsidR="005426FF" w:rsidRPr="00393D46" w14:paraId="2AD6635C" w14:textId="77777777" w:rsidTr="00935847">
        <w:tc>
          <w:tcPr>
            <w:tcW w:w="5812" w:type="dxa"/>
          </w:tcPr>
          <w:p w14:paraId="53B14E01" w14:textId="25B75C82" w:rsidR="00BF4544" w:rsidRPr="00393D46" w:rsidRDefault="001A653E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>A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 xml:space="preserve">ppointment of </w:t>
            </w:r>
            <w:r w:rsidR="005426FF" w:rsidRPr="00393D46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>in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 xml:space="preserve">dependent </w:t>
            </w:r>
            <w:r w:rsidR="008438DC" w:rsidRPr="00393D46">
              <w:rPr>
                <w:rFonts w:ascii="Arial" w:hAnsi="Arial" w:cs="Arial"/>
                <w:sz w:val="22"/>
                <w:szCs w:val="22"/>
              </w:rPr>
              <w:t>A</w:t>
            </w:r>
            <w:r w:rsidR="00701C74" w:rsidRPr="00393D46">
              <w:rPr>
                <w:rFonts w:ascii="Arial" w:hAnsi="Arial" w:cs="Arial"/>
                <w:sz w:val="22"/>
                <w:szCs w:val="22"/>
              </w:rPr>
              <w:t xml:space="preserve">ppeals </w:t>
            </w:r>
            <w:r w:rsidR="008438DC" w:rsidRPr="00393D46">
              <w:rPr>
                <w:rFonts w:ascii="Arial" w:hAnsi="Arial" w:cs="Arial"/>
                <w:sz w:val="22"/>
                <w:szCs w:val="22"/>
              </w:rPr>
              <w:t>C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 xml:space="preserve">lerk and </w:t>
            </w:r>
            <w:r w:rsidR="008438DC" w:rsidRPr="00393D46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393D46">
              <w:rPr>
                <w:rFonts w:ascii="Arial" w:hAnsi="Arial" w:cs="Arial"/>
                <w:sz w:val="22"/>
                <w:szCs w:val="22"/>
              </w:rPr>
              <w:t>A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 xml:space="preserve">ppeal </w:t>
            </w:r>
            <w:r w:rsidRPr="00393D46">
              <w:rPr>
                <w:rFonts w:ascii="Arial" w:hAnsi="Arial" w:cs="Arial"/>
                <w:sz w:val="22"/>
                <w:szCs w:val="22"/>
              </w:rPr>
              <w:t>P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>anel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206EC" w:rsidRPr="00393D46">
              <w:rPr>
                <w:rFonts w:ascii="Arial" w:hAnsi="Arial" w:cs="Arial"/>
                <w:sz w:val="22"/>
                <w:szCs w:val="22"/>
              </w:rPr>
              <w:t>a minimum of three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 trained persons satisfying the requirements of the 2012 School Admission Appeals Code)</w:t>
            </w:r>
          </w:p>
        </w:tc>
        <w:tc>
          <w:tcPr>
            <w:tcW w:w="3969" w:type="dxa"/>
          </w:tcPr>
          <w:p w14:paraId="540A511B" w14:textId="337A6689" w:rsidR="00BF4544" w:rsidRPr="00393D46" w:rsidRDefault="005426FF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 xml:space="preserve">To be undertaken by the Admission Authority as 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 xml:space="preserve">soon as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possible 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 xml:space="preserve">after receipt of </w:t>
            </w:r>
            <w:r w:rsidR="004A4155" w:rsidRPr="00393D4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="008438DC" w:rsidRPr="00393D46">
              <w:rPr>
                <w:rFonts w:ascii="Arial" w:hAnsi="Arial" w:cs="Arial"/>
                <w:sz w:val="22"/>
                <w:szCs w:val="22"/>
              </w:rPr>
              <w:t>Appeal F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>orm</w:t>
            </w:r>
          </w:p>
        </w:tc>
      </w:tr>
      <w:tr w:rsidR="005426FF" w:rsidRPr="00393D46" w14:paraId="633A660F" w14:textId="77777777" w:rsidTr="00935847">
        <w:tc>
          <w:tcPr>
            <w:tcW w:w="5812" w:type="dxa"/>
          </w:tcPr>
          <w:p w14:paraId="7DAE7F22" w14:textId="5A51FB56" w:rsidR="00BF4544" w:rsidRPr="00393D46" w:rsidRDefault="002E7CA0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>The Appeal</w:t>
            </w:r>
            <w:r w:rsidR="008438DC" w:rsidRPr="00393D46">
              <w:rPr>
                <w:rFonts w:ascii="Arial" w:hAnsi="Arial" w:cs="Arial"/>
                <w:sz w:val="22"/>
                <w:szCs w:val="22"/>
              </w:rPr>
              <w:t>s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3661DF" w:rsidRPr="00393D46">
              <w:rPr>
                <w:rFonts w:ascii="Arial" w:hAnsi="Arial" w:cs="Arial"/>
                <w:sz w:val="22"/>
                <w:szCs w:val="22"/>
              </w:rPr>
              <w:t>lerk will notify a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>ppellant</w:t>
            </w:r>
            <w:r w:rsidR="003661DF" w:rsidRPr="00393D46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843247" w:rsidRPr="00393D46">
              <w:rPr>
                <w:rFonts w:ascii="Arial" w:hAnsi="Arial" w:cs="Arial"/>
                <w:sz w:val="22"/>
                <w:szCs w:val="22"/>
              </w:rPr>
              <w:t xml:space="preserve">of the date and time of the </w:t>
            </w:r>
            <w:r w:rsidR="00701C74" w:rsidRPr="00393D46">
              <w:rPr>
                <w:rFonts w:ascii="Arial" w:hAnsi="Arial" w:cs="Arial"/>
                <w:sz w:val="22"/>
                <w:szCs w:val="22"/>
              </w:rPr>
              <w:t>appeal hearing and</w:t>
            </w:r>
            <w:r w:rsidR="00205591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 xml:space="preserve">the names of the </w:t>
            </w:r>
            <w:r w:rsidR="00997F6E" w:rsidRPr="00393D46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="00433804" w:rsidRPr="00393D46">
              <w:rPr>
                <w:rFonts w:ascii="Arial" w:hAnsi="Arial" w:cs="Arial"/>
                <w:sz w:val="22"/>
                <w:szCs w:val="22"/>
              </w:rPr>
              <w:t>A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 xml:space="preserve">ppeal </w:t>
            </w:r>
            <w:r w:rsidR="00433804" w:rsidRPr="00393D46">
              <w:rPr>
                <w:rFonts w:ascii="Arial" w:hAnsi="Arial" w:cs="Arial"/>
                <w:sz w:val="22"/>
                <w:szCs w:val="22"/>
              </w:rPr>
              <w:t>P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>anel members</w:t>
            </w:r>
            <w:r w:rsidR="006643A5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2A503CD4" w14:textId="53273407" w:rsidR="00BF4544" w:rsidRPr="00393D46" w:rsidRDefault="00433804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>By letter post</w:t>
            </w:r>
            <w:r w:rsidR="00935847">
              <w:rPr>
                <w:rFonts w:ascii="Arial" w:hAnsi="Arial" w:cs="Arial"/>
                <w:sz w:val="22"/>
                <w:szCs w:val="22"/>
              </w:rPr>
              <w:t>ed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B0E" w:rsidRPr="00393D46">
              <w:rPr>
                <w:rFonts w:ascii="Arial" w:hAnsi="Arial" w:cs="Arial"/>
                <w:sz w:val="22"/>
                <w:szCs w:val="22"/>
              </w:rPr>
              <w:t>at</w:t>
            </w:r>
            <w:r w:rsidR="0032098A" w:rsidRPr="00393D46">
              <w:rPr>
                <w:rFonts w:ascii="Arial" w:hAnsi="Arial" w:cs="Arial"/>
                <w:sz w:val="22"/>
                <w:szCs w:val="22"/>
              </w:rPr>
              <w:t xml:space="preserve"> least </w:t>
            </w:r>
            <w:r w:rsidR="0032098A" w:rsidRPr="00393D46">
              <w:rPr>
                <w:rFonts w:ascii="Arial" w:hAnsi="Arial" w:cs="Arial"/>
                <w:b/>
                <w:sz w:val="22"/>
                <w:szCs w:val="22"/>
              </w:rPr>
              <w:t>10 school</w:t>
            </w:r>
            <w:r w:rsidR="00BF4544" w:rsidRPr="00393D46">
              <w:rPr>
                <w:rFonts w:ascii="Arial" w:hAnsi="Arial" w:cs="Arial"/>
                <w:b/>
                <w:sz w:val="22"/>
                <w:szCs w:val="22"/>
              </w:rPr>
              <w:t xml:space="preserve"> days 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>before the appeal hearing</w:t>
            </w:r>
            <w:r w:rsidR="00205591" w:rsidRPr="00393D46">
              <w:rPr>
                <w:rFonts w:ascii="Arial" w:hAnsi="Arial" w:cs="Arial"/>
                <w:sz w:val="22"/>
                <w:szCs w:val="22"/>
              </w:rPr>
              <w:t xml:space="preserve"> is to take </w:t>
            </w:r>
            <w:r w:rsidR="00393D46" w:rsidRPr="00393D46">
              <w:rPr>
                <w:rFonts w:ascii="Arial" w:hAnsi="Arial" w:cs="Arial"/>
                <w:sz w:val="22"/>
                <w:szCs w:val="22"/>
              </w:rPr>
              <w:t>place (</w:t>
            </w:r>
            <w:r w:rsidRPr="00393D46">
              <w:rPr>
                <w:rFonts w:ascii="Arial" w:hAnsi="Arial" w:cs="Arial"/>
                <w:sz w:val="18"/>
                <w:szCs w:val="18"/>
              </w:rPr>
              <w:t>appellants may choose to waive this right of notice).</w:t>
            </w:r>
          </w:p>
        </w:tc>
      </w:tr>
      <w:tr w:rsidR="005426FF" w:rsidRPr="00393D46" w14:paraId="6D395CE6" w14:textId="77777777" w:rsidTr="00935847">
        <w:tc>
          <w:tcPr>
            <w:tcW w:w="5812" w:type="dxa"/>
          </w:tcPr>
          <w:p w14:paraId="526A2D82" w14:textId="3E0BD683" w:rsidR="00BF4544" w:rsidRPr="00393D46" w:rsidRDefault="00BF45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E7CA0" w:rsidRPr="00393D46">
              <w:rPr>
                <w:rFonts w:ascii="Arial" w:hAnsi="Arial" w:cs="Arial"/>
                <w:sz w:val="22"/>
                <w:szCs w:val="22"/>
              </w:rPr>
              <w:t>A</w:t>
            </w:r>
            <w:r w:rsidR="00E61A93" w:rsidRPr="00393D46">
              <w:rPr>
                <w:rFonts w:ascii="Arial" w:hAnsi="Arial" w:cs="Arial"/>
                <w:sz w:val="22"/>
                <w:szCs w:val="22"/>
              </w:rPr>
              <w:t>ppeal</w:t>
            </w:r>
            <w:r w:rsidR="008438DC" w:rsidRPr="00393D46">
              <w:rPr>
                <w:rFonts w:ascii="Arial" w:hAnsi="Arial" w:cs="Arial"/>
                <w:sz w:val="22"/>
                <w:szCs w:val="22"/>
              </w:rPr>
              <w:t>s</w:t>
            </w:r>
            <w:r w:rsidR="002E7CA0" w:rsidRPr="00393D46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A71CB2" w:rsidRPr="00393D46">
              <w:rPr>
                <w:rFonts w:ascii="Arial" w:hAnsi="Arial" w:cs="Arial"/>
                <w:sz w:val="22"/>
                <w:szCs w:val="22"/>
              </w:rPr>
              <w:t xml:space="preserve">lerk will issue a written </w:t>
            </w:r>
            <w:r w:rsidRPr="00393D46">
              <w:rPr>
                <w:rFonts w:ascii="Arial" w:hAnsi="Arial" w:cs="Arial"/>
                <w:sz w:val="22"/>
                <w:szCs w:val="22"/>
              </w:rPr>
              <w:t>statement prepared by the Admissions Authority to explain the reasons for refusal</w:t>
            </w:r>
            <w:r w:rsidR="008438DC" w:rsidRPr="00393D46">
              <w:rPr>
                <w:rFonts w:ascii="Arial" w:hAnsi="Arial" w:cs="Arial"/>
                <w:sz w:val="22"/>
                <w:szCs w:val="22"/>
              </w:rPr>
              <w:t xml:space="preserve"> and how the published Admission Arrangements have been applied</w:t>
            </w:r>
          </w:p>
        </w:tc>
        <w:tc>
          <w:tcPr>
            <w:tcW w:w="3969" w:type="dxa"/>
          </w:tcPr>
          <w:p w14:paraId="4E60A8D2" w14:textId="1BD7662D" w:rsidR="00BF4544" w:rsidRPr="00393D46" w:rsidRDefault="00165919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>By letter post</w:t>
            </w:r>
            <w:r w:rsidR="00935847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="00816B0E" w:rsidRPr="00393D46">
              <w:rPr>
                <w:rFonts w:ascii="Arial" w:hAnsi="Arial" w:cs="Arial"/>
                <w:sz w:val="22"/>
                <w:szCs w:val="22"/>
              </w:rPr>
              <w:t>a</w:t>
            </w:r>
            <w:r w:rsidR="000E7AD5" w:rsidRPr="00393D46">
              <w:rPr>
                <w:rFonts w:ascii="Arial" w:hAnsi="Arial" w:cs="Arial"/>
                <w:sz w:val="22"/>
                <w:szCs w:val="22"/>
              </w:rPr>
              <w:t>t least</w:t>
            </w:r>
            <w:r w:rsidR="005C4BA6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BA6" w:rsidRPr="00393D4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2098A" w:rsidRPr="00393D46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950C36" w:rsidRPr="00393D46">
              <w:rPr>
                <w:rFonts w:ascii="Arial" w:hAnsi="Arial" w:cs="Arial"/>
                <w:b/>
                <w:sz w:val="22"/>
                <w:szCs w:val="22"/>
              </w:rPr>
              <w:t xml:space="preserve"> days </w:t>
            </w:r>
            <w:r w:rsidR="00950C36" w:rsidRPr="00393D46">
              <w:rPr>
                <w:rFonts w:ascii="Arial" w:hAnsi="Arial" w:cs="Arial"/>
                <w:sz w:val="22"/>
                <w:szCs w:val="22"/>
              </w:rPr>
              <w:t>before the</w:t>
            </w:r>
            <w:r w:rsidR="00205591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date on which the </w:t>
            </w:r>
            <w:r w:rsidR="00205591" w:rsidRPr="00393D46">
              <w:rPr>
                <w:rFonts w:ascii="Arial" w:hAnsi="Arial" w:cs="Arial"/>
                <w:sz w:val="22"/>
                <w:szCs w:val="22"/>
              </w:rPr>
              <w:t xml:space="preserve">appeal hearing is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scheduled </w:t>
            </w:r>
            <w:r w:rsidR="00950C36" w:rsidRPr="00393D46">
              <w:rPr>
                <w:rFonts w:ascii="Arial" w:hAnsi="Arial" w:cs="Arial"/>
                <w:sz w:val="22"/>
                <w:szCs w:val="22"/>
              </w:rPr>
              <w:t>to take place</w:t>
            </w:r>
          </w:p>
        </w:tc>
      </w:tr>
      <w:tr w:rsidR="005426FF" w:rsidRPr="00393D46" w14:paraId="15F33D9F" w14:textId="77777777" w:rsidTr="00935847">
        <w:tc>
          <w:tcPr>
            <w:tcW w:w="5812" w:type="dxa"/>
          </w:tcPr>
          <w:p w14:paraId="4CADD0E0" w14:textId="286C189E" w:rsidR="007023EB" w:rsidRPr="00393D46" w:rsidRDefault="000E7AD5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BF4544" w:rsidRPr="00393D46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>relevant to the appeal may be submitte</w:t>
            </w:r>
            <w:r w:rsidR="00701C74" w:rsidRPr="00393D46">
              <w:rPr>
                <w:rFonts w:ascii="Arial" w:hAnsi="Arial" w:cs="Arial"/>
                <w:sz w:val="22"/>
                <w:szCs w:val="22"/>
              </w:rPr>
              <w:t xml:space="preserve">d to the </w:t>
            </w:r>
            <w:r w:rsidR="008438DC" w:rsidRPr="00393D46">
              <w:rPr>
                <w:rFonts w:ascii="Arial" w:hAnsi="Arial" w:cs="Arial"/>
                <w:sz w:val="22"/>
                <w:szCs w:val="22"/>
              </w:rPr>
              <w:t>Appeals Clerk for distribution</w:t>
            </w:r>
            <w:r w:rsidR="00F77350" w:rsidRPr="00393D46">
              <w:rPr>
                <w:rFonts w:ascii="Arial" w:hAnsi="Arial" w:cs="Arial"/>
                <w:sz w:val="22"/>
                <w:szCs w:val="22"/>
              </w:rPr>
              <w:t xml:space="preserve"> to all parties</w:t>
            </w:r>
            <w:r w:rsidR="008438DC" w:rsidRPr="00393D4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4332FBD0" w14:textId="0E1D8446" w:rsidR="00BF4544" w:rsidRPr="00393D46" w:rsidRDefault="00F77350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>May be submitted up</w:t>
            </w:r>
            <w:r w:rsidR="00950C36" w:rsidRPr="00393D4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393D4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2098A" w:rsidRPr="00393D46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950C36" w:rsidRPr="00393D46">
              <w:rPr>
                <w:rFonts w:ascii="Arial" w:hAnsi="Arial" w:cs="Arial"/>
                <w:b/>
                <w:sz w:val="22"/>
                <w:szCs w:val="22"/>
              </w:rPr>
              <w:t xml:space="preserve"> days</w:t>
            </w:r>
            <w:r w:rsidR="00950C36" w:rsidRPr="00393D46">
              <w:rPr>
                <w:rFonts w:ascii="Arial" w:hAnsi="Arial" w:cs="Arial"/>
                <w:sz w:val="22"/>
                <w:szCs w:val="22"/>
              </w:rPr>
              <w:t xml:space="preserve"> before the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date on which the </w:t>
            </w:r>
            <w:r w:rsidR="00950C36" w:rsidRPr="00393D46">
              <w:rPr>
                <w:rFonts w:ascii="Arial" w:hAnsi="Arial" w:cs="Arial"/>
                <w:sz w:val="22"/>
                <w:szCs w:val="22"/>
              </w:rPr>
              <w:t xml:space="preserve">appeal hearing is </w:t>
            </w:r>
            <w:r w:rsidRPr="00393D46">
              <w:rPr>
                <w:rFonts w:ascii="Arial" w:hAnsi="Arial" w:cs="Arial"/>
                <w:sz w:val="22"/>
                <w:szCs w:val="22"/>
              </w:rPr>
              <w:t>scheduled</w:t>
            </w:r>
          </w:p>
        </w:tc>
      </w:tr>
      <w:tr w:rsidR="005426FF" w:rsidRPr="00393D46" w14:paraId="5F6D428D" w14:textId="77777777" w:rsidTr="00935847">
        <w:tc>
          <w:tcPr>
            <w:tcW w:w="5812" w:type="dxa"/>
          </w:tcPr>
          <w:p w14:paraId="2F8FB52F" w14:textId="13D7B668" w:rsidR="00BF4544" w:rsidRPr="00393D46" w:rsidRDefault="00B850C7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 xml:space="preserve">The decision of the Appeal Panel </w:t>
            </w:r>
            <w:r w:rsidR="00950C36" w:rsidRPr="00393D46">
              <w:rPr>
                <w:rFonts w:ascii="Arial" w:hAnsi="Arial" w:cs="Arial"/>
                <w:sz w:val="22"/>
                <w:szCs w:val="22"/>
              </w:rPr>
              <w:t xml:space="preserve">will be notified to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50C36" w:rsidRPr="00393D46">
              <w:rPr>
                <w:rFonts w:ascii="Arial" w:hAnsi="Arial" w:cs="Arial"/>
                <w:sz w:val="22"/>
                <w:szCs w:val="22"/>
              </w:rPr>
              <w:t>appellant(s)</w:t>
            </w:r>
            <w:r w:rsidR="00F86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C36" w:rsidRPr="00393D46">
              <w:rPr>
                <w:rFonts w:ascii="Arial" w:hAnsi="Arial" w:cs="Arial"/>
                <w:sz w:val="22"/>
                <w:szCs w:val="22"/>
              </w:rPr>
              <w:t>in writing</w:t>
            </w:r>
            <w:r w:rsidR="00816B0E" w:rsidRPr="00393D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37269D4C" w14:textId="5ADFADDE" w:rsidR="00BF4544" w:rsidRPr="00393D46" w:rsidRDefault="00F77350">
            <w:pPr>
              <w:rPr>
                <w:rFonts w:ascii="Arial" w:hAnsi="Arial" w:cs="Arial"/>
                <w:sz w:val="22"/>
                <w:szCs w:val="22"/>
              </w:rPr>
            </w:pPr>
            <w:r w:rsidRPr="00393D46">
              <w:rPr>
                <w:rFonts w:ascii="Arial" w:hAnsi="Arial" w:cs="Arial"/>
                <w:sz w:val="22"/>
                <w:szCs w:val="22"/>
              </w:rPr>
              <w:t>By letter post</w:t>
            </w:r>
            <w:r w:rsidR="00C76505">
              <w:rPr>
                <w:rFonts w:ascii="Arial" w:hAnsi="Arial" w:cs="Arial"/>
                <w:sz w:val="22"/>
                <w:szCs w:val="22"/>
              </w:rPr>
              <w:t>ed</w:t>
            </w:r>
            <w:r w:rsidR="00816B0E" w:rsidRPr="00393D46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 xml:space="preserve">ithin </w:t>
            </w:r>
            <w:r w:rsidR="007023EB" w:rsidRPr="00393D46">
              <w:rPr>
                <w:rFonts w:ascii="Arial" w:hAnsi="Arial" w:cs="Arial"/>
                <w:b/>
                <w:sz w:val="22"/>
                <w:szCs w:val="22"/>
              </w:rPr>
              <w:t>five school days</w:t>
            </w:r>
            <w:r w:rsidR="007023EB" w:rsidRPr="00393D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3D46">
              <w:rPr>
                <w:rFonts w:ascii="Arial" w:hAnsi="Arial" w:cs="Arial"/>
                <w:sz w:val="22"/>
                <w:szCs w:val="22"/>
              </w:rPr>
              <w:t>of</w:t>
            </w:r>
            <w:r w:rsidR="00950C36" w:rsidRPr="00393D46">
              <w:rPr>
                <w:rFonts w:ascii="Arial" w:hAnsi="Arial" w:cs="Arial"/>
                <w:sz w:val="22"/>
                <w:szCs w:val="22"/>
              </w:rPr>
              <w:t xml:space="preserve"> the appeal hearing </w:t>
            </w:r>
            <w:r w:rsidRPr="00393D46">
              <w:rPr>
                <w:rFonts w:ascii="Arial" w:hAnsi="Arial" w:cs="Arial"/>
                <w:sz w:val="22"/>
                <w:szCs w:val="22"/>
              </w:rPr>
              <w:t xml:space="preserve">taking </w:t>
            </w:r>
            <w:r w:rsidR="001D572F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</w:tr>
    </w:tbl>
    <w:p w14:paraId="5BA22960" w14:textId="77777777" w:rsidR="00E22F27" w:rsidRPr="00393D46" w:rsidRDefault="00E22F27">
      <w:pPr>
        <w:rPr>
          <w:rFonts w:ascii="Arial" w:hAnsi="Arial" w:cs="Arial"/>
        </w:rPr>
      </w:pPr>
    </w:p>
    <w:sectPr w:rsidR="00E22F27" w:rsidRPr="00393D46" w:rsidSect="00CB792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AC444" w14:textId="77777777" w:rsidR="0010152A" w:rsidRDefault="0010152A" w:rsidP="00670977">
      <w:r>
        <w:separator/>
      </w:r>
    </w:p>
  </w:endnote>
  <w:endnote w:type="continuationSeparator" w:id="0">
    <w:p w14:paraId="1ED126F1" w14:textId="77777777" w:rsidR="0010152A" w:rsidRDefault="0010152A" w:rsidP="0067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3D44" w14:textId="77777777" w:rsidR="0010152A" w:rsidRDefault="0010152A" w:rsidP="00670977">
      <w:r>
        <w:separator/>
      </w:r>
    </w:p>
  </w:footnote>
  <w:footnote w:type="continuationSeparator" w:id="0">
    <w:p w14:paraId="229FA240" w14:textId="77777777" w:rsidR="0010152A" w:rsidRDefault="0010152A" w:rsidP="0067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1528" w14:textId="5F25C6F4" w:rsidR="00670977" w:rsidRDefault="00670977" w:rsidP="00670977">
    <w:pPr>
      <w:pStyle w:val="Header"/>
      <w:jc w:val="center"/>
    </w:pPr>
    <w:r>
      <w:rPr>
        <w:noProof/>
        <w:lang w:eastAsia="en-GB"/>
      </w:rPr>
      <w:drawing>
        <wp:inline distT="114300" distB="114300" distL="114300" distR="114300" wp14:anchorId="474E7840" wp14:editId="28680186">
          <wp:extent cx="3726221" cy="1026781"/>
          <wp:effectExtent l="0" t="0" r="0" b="0"/>
          <wp:docPr id="1" name="image01.jpg" descr="Multi-Academy-Trust-Logo-w45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ulti-Academy-Trust-Logo-w450px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6221" cy="102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97"/>
    <w:rsid w:val="00021BF5"/>
    <w:rsid w:val="00031D19"/>
    <w:rsid w:val="00032EB2"/>
    <w:rsid w:val="0008485E"/>
    <w:rsid w:val="00093C3F"/>
    <w:rsid w:val="000E67EA"/>
    <w:rsid w:val="000E7AD5"/>
    <w:rsid w:val="0010152A"/>
    <w:rsid w:val="00123706"/>
    <w:rsid w:val="00157035"/>
    <w:rsid w:val="00165919"/>
    <w:rsid w:val="00176EED"/>
    <w:rsid w:val="001A653E"/>
    <w:rsid w:val="001D572F"/>
    <w:rsid w:val="001F5A48"/>
    <w:rsid w:val="00205591"/>
    <w:rsid w:val="00255947"/>
    <w:rsid w:val="00261BDB"/>
    <w:rsid w:val="00270BB5"/>
    <w:rsid w:val="0027290B"/>
    <w:rsid w:val="00272A5B"/>
    <w:rsid w:val="0029422C"/>
    <w:rsid w:val="002C2E92"/>
    <w:rsid w:val="002E7CA0"/>
    <w:rsid w:val="002F2897"/>
    <w:rsid w:val="00306C6A"/>
    <w:rsid w:val="0032098A"/>
    <w:rsid w:val="003661DF"/>
    <w:rsid w:val="00373FB4"/>
    <w:rsid w:val="00391E62"/>
    <w:rsid w:val="00391EDE"/>
    <w:rsid w:val="00393D46"/>
    <w:rsid w:val="003C37AC"/>
    <w:rsid w:val="003D44F6"/>
    <w:rsid w:val="00417F6A"/>
    <w:rsid w:val="00420536"/>
    <w:rsid w:val="00433804"/>
    <w:rsid w:val="00482724"/>
    <w:rsid w:val="004A4155"/>
    <w:rsid w:val="004C4E98"/>
    <w:rsid w:val="004D2554"/>
    <w:rsid w:val="004D489E"/>
    <w:rsid w:val="004D7E95"/>
    <w:rsid w:val="004F6F58"/>
    <w:rsid w:val="004F71F4"/>
    <w:rsid w:val="005309F7"/>
    <w:rsid w:val="005345FE"/>
    <w:rsid w:val="005426FF"/>
    <w:rsid w:val="00547002"/>
    <w:rsid w:val="00556ADC"/>
    <w:rsid w:val="005617BC"/>
    <w:rsid w:val="005727EE"/>
    <w:rsid w:val="00581EAF"/>
    <w:rsid w:val="005B2755"/>
    <w:rsid w:val="005C4BA6"/>
    <w:rsid w:val="00602B49"/>
    <w:rsid w:val="0060523F"/>
    <w:rsid w:val="0060617B"/>
    <w:rsid w:val="00613B9C"/>
    <w:rsid w:val="00616218"/>
    <w:rsid w:val="006556E7"/>
    <w:rsid w:val="006643A5"/>
    <w:rsid w:val="00670977"/>
    <w:rsid w:val="006E5D2A"/>
    <w:rsid w:val="006F3686"/>
    <w:rsid w:val="00701C74"/>
    <w:rsid w:val="007023EB"/>
    <w:rsid w:val="00710575"/>
    <w:rsid w:val="00712A6D"/>
    <w:rsid w:val="00733CFA"/>
    <w:rsid w:val="0076065A"/>
    <w:rsid w:val="00761EC3"/>
    <w:rsid w:val="00787719"/>
    <w:rsid w:val="007938ED"/>
    <w:rsid w:val="007A35C6"/>
    <w:rsid w:val="007C15F4"/>
    <w:rsid w:val="007C28E2"/>
    <w:rsid w:val="0081521E"/>
    <w:rsid w:val="00816B0E"/>
    <w:rsid w:val="00843247"/>
    <w:rsid w:val="008438DC"/>
    <w:rsid w:val="00845B26"/>
    <w:rsid w:val="00847F3F"/>
    <w:rsid w:val="008B71DD"/>
    <w:rsid w:val="008D65C9"/>
    <w:rsid w:val="008F77DA"/>
    <w:rsid w:val="00900C6A"/>
    <w:rsid w:val="00935847"/>
    <w:rsid w:val="00950C36"/>
    <w:rsid w:val="00955442"/>
    <w:rsid w:val="00963C46"/>
    <w:rsid w:val="0099318A"/>
    <w:rsid w:val="00997F6E"/>
    <w:rsid w:val="009E0ED3"/>
    <w:rsid w:val="00A55341"/>
    <w:rsid w:val="00A67BB6"/>
    <w:rsid w:val="00A71CB2"/>
    <w:rsid w:val="00A75F44"/>
    <w:rsid w:val="00AE6F00"/>
    <w:rsid w:val="00AF2161"/>
    <w:rsid w:val="00B11A38"/>
    <w:rsid w:val="00B1620B"/>
    <w:rsid w:val="00B2072D"/>
    <w:rsid w:val="00B41AF1"/>
    <w:rsid w:val="00B850C7"/>
    <w:rsid w:val="00B86229"/>
    <w:rsid w:val="00BB4654"/>
    <w:rsid w:val="00BF4544"/>
    <w:rsid w:val="00C47C51"/>
    <w:rsid w:val="00C76505"/>
    <w:rsid w:val="00C86114"/>
    <w:rsid w:val="00C938E9"/>
    <w:rsid w:val="00CA26F0"/>
    <w:rsid w:val="00CB7928"/>
    <w:rsid w:val="00CF02B7"/>
    <w:rsid w:val="00D206EC"/>
    <w:rsid w:val="00D27A6C"/>
    <w:rsid w:val="00D32CD0"/>
    <w:rsid w:val="00DB7B58"/>
    <w:rsid w:val="00DC6CC9"/>
    <w:rsid w:val="00E22F27"/>
    <w:rsid w:val="00E40E8C"/>
    <w:rsid w:val="00E4702D"/>
    <w:rsid w:val="00E50826"/>
    <w:rsid w:val="00E61A93"/>
    <w:rsid w:val="00E91CE4"/>
    <w:rsid w:val="00ED2726"/>
    <w:rsid w:val="00F21C3A"/>
    <w:rsid w:val="00F77350"/>
    <w:rsid w:val="00F86A34"/>
    <w:rsid w:val="00FA64CA"/>
    <w:rsid w:val="00FB31FB"/>
    <w:rsid w:val="00FB4EBA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74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2897"/>
    <w:pPr>
      <w:keepNext/>
      <w:outlineLvl w:val="0"/>
    </w:pPr>
    <w:rPr>
      <w:rFonts w:ascii="Times" w:eastAsia="Times" w:hAnsi="Times" w:cs="Times New Roman"/>
      <w:b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F2897"/>
    <w:rPr>
      <w:rFonts w:ascii="Times" w:eastAsia="Times" w:hAnsi="Times" w:cs="Times New Roman"/>
      <w:b/>
      <w:noProof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77"/>
  </w:style>
  <w:style w:type="paragraph" w:styleId="Footer">
    <w:name w:val="footer"/>
    <w:basedOn w:val="Normal"/>
    <w:link w:val="FooterChar"/>
    <w:uiPriority w:val="99"/>
    <w:unhideWhenUsed/>
    <w:rsid w:val="00670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74D7D-EE4E-4D13-8D21-7265FDC1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Darren Ling</cp:lastModifiedBy>
  <cp:revision>30</cp:revision>
  <dcterms:created xsi:type="dcterms:W3CDTF">2019-02-13T08:10:00Z</dcterms:created>
  <dcterms:modified xsi:type="dcterms:W3CDTF">2020-03-16T14:45:00Z</dcterms:modified>
</cp:coreProperties>
</file>